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D3B4C5" w14:textId="63CAC20E" w:rsidR="00075CC5" w:rsidRPr="000E5631" w:rsidRDefault="00075CC5" w:rsidP="000E5631">
      <w:pPr>
        <w:spacing w:line="360" w:lineRule="auto"/>
        <w:rPr>
          <w:rFonts w:ascii="Arial" w:hAnsi="Arial" w:cs="Arial"/>
          <w:sz w:val="22"/>
          <w:szCs w:val="22"/>
        </w:rPr>
      </w:pPr>
    </w:p>
    <w:p w14:paraId="748380C7" w14:textId="73F04F7F" w:rsidR="00075CC5" w:rsidRPr="000E5631" w:rsidRDefault="00075CC5" w:rsidP="000E5631">
      <w:pPr>
        <w:spacing w:line="360" w:lineRule="auto"/>
        <w:rPr>
          <w:rFonts w:ascii="Arial" w:hAnsi="Arial" w:cs="Arial"/>
          <w:sz w:val="22"/>
          <w:szCs w:val="22"/>
        </w:rPr>
      </w:pPr>
    </w:p>
    <w:p w14:paraId="43B725C9" w14:textId="77777777" w:rsidR="003360CB" w:rsidRDefault="003360CB" w:rsidP="000E5631">
      <w:pPr>
        <w:spacing w:line="360" w:lineRule="auto"/>
        <w:rPr>
          <w:rFonts w:ascii="Arial" w:hAnsi="Arial" w:cs="Arial"/>
          <w:sz w:val="22"/>
          <w:szCs w:val="22"/>
        </w:rPr>
      </w:pPr>
    </w:p>
    <w:p w14:paraId="5940915D" w14:textId="77777777" w:rsidR="003360CB" w:rsidRDefault="003360CB" w:rsidP="000E5631">
      <w:pPr>
        <w:spacing w:line="360" w:lineRule="auto"/>
        <w:rPr>
          <w:rFonts w:ascii="Arial" w:hAnsi="Arial" w:cs="Arial"/>
          <w:sz w:val="22"/>
          <w:szCs w:val="22"/>
        </w:rPr>
      </w:pPr>
    </w:p>
    <w:p w14:paraId="5F8AFAB8" w14:textId="77777777" w:rsidR="003360CB" w:rsidRDefault="003360CB" w:rsidP="000E5631">
      <w:pPr>
        <w:spacing w:line="360" w:lineRule="auto"/>
        <w:rPr>
          <w:rFonts w:ascii="Arial" w:hAnsi="Arial" w:cs="Arial"/>
          <w:sz w:val="22"/>
          <w:szCs w:val="22"/>
        </w:rPr>
      </w:pPr>
    </w:p>
    <w:p w14:paraId="22A79689" w14:textId="77777777" w:rsidR="003360CB" w:rsidRDefault="003360CB" w:rsidP="000E5631">
      <w:pPr>
        <w:spacing w:line="360" w:lineRule="auto"/>
        <w:rPr>
          <w:rFonts w:ascii="Arial" w:hAnsi="Arial" w:cs="Arial"/>
          <w:sz w:val="22"/>
          <w:szCs w:val="22"/>
        </w:rPr>
      </w:pPr>
    </w:p>
    <w:p w14:paraId="4D6EFDDA" w14:textId="77777777" w:rsidR="003360CB" w:rsidRDefault="003360CB" w:rsidP="000E5631">
      <w:pPr>
        <w:spacing w:line="360" w:lineRule="auto"/>
        <w:rPr>
          <w:rFonts w:ascii="Arial" w:hAnsi="Arial" w:cs="Arial"/>
          <w:sz w:val="22"/>
          <w:szCs w:val="22"/>
        </w:rPr>
      </w:pPr>
    </w:p>
    <w:p w14:paraId="3A4377F6" w14:textId="77777777" w:rsidR="003360CB" w:rsidRDefault="003360CB" w:rsidP="000E5631">
      <w:pPr>
        <w:spacing w:line="360" w:lineRule="auto"/>
        <w:rPr>
          <w:rFonts w:ascii="Arial" w:hAnsi="Arial" w:cs="Arial"/>
          <w:sz w:val="22"/>
          <w:szCs w:val="22"/>
        </w:rPr>
      </w:pPr>
    </w:p>
    <w:p w14:paraId="34C2A5AF" w14:textId="77777777" w:rsidR="003360CB" w:rsidRDefault="003360CB" w:rsidP="000E5631">
      <w:pPr>
        <w:spacing w:line="360" w:lineRule="auto"/>
        <w:rPr>
          <w:rFonts w:ascii="Arial" w:hAnsi="Arial" w:cs="Arial"/>
          <w:sz w:val="22"/>
          <w:szCs w:val="22"/>
        </w:rPr>
      </w:pPr>
    </w:p>
    <w:p w14:paraId="009CE9FF" w14:textId="77777777" w:rsidR="003360CB" w:rsidRDefault="003360CB" w:rsidP="000E5631">
      <w:pPr>
        <w:spacing w:line="360" w:lineRule="auto"/>
        <w:rPr>
          <w:rFonts w:ascii="Arial" w:hAnsi="Arial" w:cs="Arial"/>
          <w:sz w:val="22"/>
          <w:szCs w:val="22"/>
        </w:rPr>
      </w:pPr>
    </w:p>
    <w:p w14:paraId="3298BED6" w14:textId="4D1F7808" w:rsidR="003360CB" w:rsidRPr="00A206C3" w:rsidRDefault="003360CB" w:rsidP="003360CB">
      <w:pPr>
        <w:spacing w:line="360" w:lineRule="auto"/>
        <w:jc w:val="center"/>
        <w:rPr>
          <w:rFonts w:ascii="Arial" w:hAnsi="Arial" w:cs="Arial"/>
          <w:b/>
          <w:bCs/>
          <w:sz w:val="22"/>
          <w:szCs w:val="22"/>
        </w:rPr>
      </w:pPr>
      <w:r w:rsidRPr="00A206C3">
        <w:rPr>
          <w:rFonts w:ascii="Arial" w:hAnsi="Arial" w:cs="Arial"/>
          <w:b/>
          <w:bCs/>
          <w:sz w:val="22"/>
          <w:szCs w:val="22"/>
        </w:rPr>
        <w:t>Assignment 2: The Mini Literature Review on “Critical Tourism”</w:t>
      </w:r>
    </w:p>
    <w:p w14:paraId="0E6A0545" w14:textId="265E1678" w:rsidR="00A206C3" w:rsidRDefault="00A206C3" w:rsidP="00A206C3">
      <w:pPr>
        <w:spacing w:line="360" w:lineRule="auto"/>
        <w:jc w:val="center"/>
        <w:rPr>
          <w:rFonts w:ascii="Arial" w:hAnsi="Arial" w:cs="Arial"/>
          <w:sz w:val="22"/>
          <w:szCs w:val="22"/>
        </w:rPr>
      </w:pPr>
    </w:p>
    <w:p w14:paraId="0290BB4F" w14:textId="056E84A5" w:rsidR="00A206C3" w:rsidRDefault="00A206C3" w:rsidP="00A206C3">
      <w:pPr>
        <w:spacing w:line="360" w:lineRule="auto"/>
        <w:jc w:val="center"/>
        <w:rPr>
          <w:rFonts w:ascii="Arial" w:hAnsi="Arial" w:cs="Arial"/>
          <w:sz w:val="22"/>
          <w:szCs w:val="22"/>
        </w:rPr>
      </w:pPr>
    </w:p>
    <w:p w14:paraId="7BE3513B" w14:textId="50767AE5" w:rsidR="00A206C3" w:rsidRDefault="00A206C3" w:rsidP="00A206C3">
      <w:pPr>
        <w:spacing w:line="360" w:lineRule="auto"/>
        <w:jc w:val="center"/>
        <w:rPr>
          <w:rFonts w:ascii="Arial" w:hAnsi="Arial" w:cs="Arial"/>
          <w:sz w:val="22"/>
          <w:szCs w:val="22"/>
        </w:rPr>
      </w:pPr>
      <w:r>
        <w:rPr>
          <w:rFonts w:ascii="Arial" w:hAnsi="Arial" w:cs="Arial"/>
          <w:sz w:val="22"/>
          <w:szCs w:val="22"/>
        </w:rPr>
        <w:t>Emma Leach</w:t>
      </w:r>
    </w:p>
    <w:p w14:paraId="6C558139" w14:textId="2A176F0F" w:rsidR="00A206C3" w:rsidRDefault="00A206C3" w:rsidP="00A206C3">
      <w:pPr>
        <w:spacing w:line="360" w:lineRule="auto"/>
        <w:jc w:val="center"/>
        <w:rPr>
          <w:rFonts w:ascii="Arial" w:hAnsi="Arial" w:cs="Arial"/>
          <w:sz w:val="22"/>
          <w:szCs w:val="22"/>
        </w:rPr>
      </w:pPr>
      <w:r>
        <w:rPr>
          <w:rFonts w:ascii="Arial" w:hAnsi="Arial" w:cs="Arial"/>
          <w:sz w:val="22"/>
          <w:szCs w:val="22"/>
        </w:rPr>
        <w:t>T00683129</w:t>
      </w:r>
    </w:p>
    <w:p w14:paraId="600C6039" w14:textId="35D2E4B0" w:rsidR="00A206C3" w:rsidRDefault="00A206C3" w:rsidP="00A206C3">
      <w:pPr>
        <w:spacing w:line="360" w:lineRule="auto"/>
        <w:jc w:val="center"/>
        <w:rPr>
          <w:rFonts w:ascii="Arial" w:hAnsi="Arial" w:cs="Arial"/>
          <w:sz w:val="22"/>
          <w:szCs w:val="22"/>
        </w:rPr>
      </w:pPr>
      <w:r>
        <w:rPr>
          <w:rFonts w:ascii="Arial" w:hAnsi="Arial" w:cs="Arial"/>
          <w:sz w:val="22"/>
          <w:szCs w:val="22"/>
        </w:rPr>
        <w:t>TMGT 3050 – Research in Tourism</w:t>
      </w:r>
    </w:p>
    <w:p w14:paraId="769BFEF0" w14:textId="1FCECA12" w:rsidR="00A206C3" w:rsidRDefault="00A206C3" w:rsidP="00A206C3">
      <w:pPr>
        <w:spacing w:line="360" w:lineRule="auto"/>
        <w:jc w:val="center"/>
        <w:rPr>
          <w:rFonts w:ascii="Arial" w:hAnsi="Arial" w:cs="Arial"/>
          <w:sz w:val="22"/>
          <w:szCs w:val="22"/>
        </w:rPr>
      </w:pPr>
      <w:r>
        <w:rPr>
          <w:rFonts w:ascii="Arial" w:hAnsi="Arial" w:cs="Arial"/>
          <w:sz w:val="22"/>
          <w:szCs w:val="22"/>
        </w:rPr>
        <w:t>Instructor: Peter Larose</w:t>
      </w:r>
    </w:p>
    <w:p w14:paraId="5B2ACC36" w14:textId="13E90BE3" w:rsidR="00A206C3" w:rsidRDefault="00A206C3" w:rsidP="00A206C3">
      <w:pPr>
        <w:spacing w:line="360" w:lineRule="auto"/>
        <w:jc w:val="center"/>
        <w:rPr>
          <w:rFonts w:ascii="Arial" w:hAnsi="Arial" w:cs="Arial"/>
          <w:sz w:val="22"/>
          <w:szCs w:val="22"/>
        </w:rPr>
      </w:pPr>
    </w:p>
    <w:p w14:paraId="6E79B5E4" w14:textId="4E43CF08" w:rsidR="00A206C3" w:rsidRDefault="00A206C3" w:rsidP="00A206C3">
      <w:pPr>
        <w:spacing w:line="360" w:lineRule="auto"/>
        <w:jc w:val="center"/>
        <w:rPr>
          <w:rFonts w:ascii="Arial" w:hAnsi="Arial" w:cs="Arial"/>
          <w:sz w:val="22"/>
          <w:szCs w:val="22"/>
        </w:rPr>
      </w:pPr>
    </w:p>
    <w:p w14:paraId="1A6A52A1" w14:textId="16407227" w:rsidR="00A206C3" w:rsidRDefault="00A206C3" w:rsidP="00A206C3">
      <w:pPr>
        <w:spacing w:line="360" w:lineRule="auto"/>
        <w:jc w:val="center"/>
        <w:rPr>
          <w:rFonts w:ascii="Arial" w:hAnsi="Arial" w:cs="Arial"/>
          <w:sz w:val="22"/>
          <w:szCs w:val="22"/>
        </w:rPr>
      </w:pPr>
      <w:r>
        <w:rPr>
          <w:rFonts w:ascii="Arial" w:hAnsi="Arial" w:cs="Arial"/>
          <w:sz w:val="22"/>
          <w:szCs w:val="22"/>
        </w:rPr>
        <w:t>Due: October 24</w:t>
      </w:r>
      <w:r w:rsidRPr="00A206C3">
        <w:rPr>
          <w:rFonts w:ascii="Arial" w:hAnsi="Arial" w:cs="Arial"/>
          <w:sz w:val="22"/>
          <w:szCs w:val="22"/>
          <w:vertAlign w:val="superscript"/>
        </w:rPr>
        <w:t>th</w:t>
      </w:r>
    </w:p>
    <w:p w14:paraId="4167F592" w14:textId="77777777" w:rsidR="00A206C3" w:rsidRDefault="00A206C3" w:rsidP="00A206C3">
      <w:pPr>
        <w:spacing w:line="360" w:lineRule="auto"/>
        <w:jc w:val="center"/>
        <w:rPr>
          <w:rFonts w:ascii="Arial" w:hAnsi="Arial" w:cs="Arial"/>
          <w:sz w:val="22"/>
          <w:szCs w:val="22"/>
        </w:rPr>
      </w:pPr>
    </w:p>
    <w:p w14:paraId="6054AB8E" w14:textId="2B46607F" w:rsidR="003360CB" w:rsidRDefault="003360CB" w:rsidP="003360CB">
      <w:pPr>
        <w:spacing w:line="360" w:lineRule="auto"/>
        <w:jc w:val="center"/>
        <w:rPr>
          <w:rFonts w:ascii="Arial" w:hAnsi="Arial" w:cs="Arial"/>
          <w:sz w:val="22"/>
          <w:szCs w:val="22"/>
        </w:rPr>
      </w:pPr>
    </w:p>
    <w:p w14:paraId="45F0AFEB" w14:textId="01318687" w:rsidR="003360CB" w:rsidRDefault="003360CB" w:rsidP="003360CB">
      <w:pPr>
        <w:spacing w:line="360" w:lineRule="auto"/>
        <w:jc w:val="center"/>
        <w:rPr>
          <w:rFonts w:ascii="Arial" w:hAnsi="Arial" w:cs="Arial"/>
          <w:sz w:val="22"/>
          <w:szCs w:val="22"/>
        </w:rPr>
      </w:pPr>
    </w:p>
    <w:p w14:paraId="610A7698" w14:textId="77777777" w:rsidR="003360CB" w:rsidRDefault="003360CB" w:rsidP="000E5631">
      <w:pPr>
        <w:spacing w:line="360" w:lineRule="auto"/>
        <w:rPr>
          <w:rFonts w:ascii="Arial" w:hAnsi="Arial" w:cs="Arial"/>
          <w:sz w:val="22"/>
          <w:szCs w:val="22"/>
        </w:rPr>
      </w:pPr>
    </w:p>
    <w:p w14:paraId="382AE257" w14:textId="77777777" w:rsidR="003360CB" w:rsidRDefault="003360CB" w:rsidP="000E5631">
      <w:pPr>
        <w:spacing w:line="360" w:lineRule="auto"/>
        <w:rPr>
          <w:rFonts w:ascii="Arial" w:hAnsi="Arial" w:cs="Arial"/>
          <w:sz w:val="22"/>
          <w:szCs w:val="22"/>
        </w:rPr>
      </w:pPr>
    </w:p>
    <w:p w14:paraId="2BAB90DD" w14:textId="77777777" w:rsidR="003360CB" w:rsidRDefault="003360CB" w:rsidP="000E5631">
      <w:pPr>
        <w:spacing w:line="360" w:lineRule="auto"/>
        <w:rPr>
          <w:rFonts w:ascii="Arial" w:hAnsi="Arial" w:cs="Arial"/>
          <w:sz w:val="22"/>
          <w:szCs w:val="22"/>
        </w:rPr>
      </w:pPr>
    </w:p>
    <w:p w14:paraId="2E7C5D9D" w14:textId="77777777" w:rsidR="003360CB" w:rsidRDefault="003360CB" w:rsidP="000E5631">
      <w:pPr>
        <w:spacing w:line="360" w:lineRule="auto"/>
        <w:rPr>
          <w:rFonts w:ascii="Arial" w:hAnsi="Arial" w:cs="Arial"/>
          <w:sz w:val="22"/>
          <w:szCs w:val="22"/>
        </w:rPr>
      </w:pPr>
    </w:p>
    <w:p w14:paraId="0C477DDA" w14:textId="77777777" w:rsidR="003360CB" w:rsidRDefault="003360CB" w:rsidP="000E5631">
      <w:pPr>
        <w:spacing w:line="360" w:lineRule="auto"/>
        <w:rPr>
          <w:rFonts w:ascii="Arial" w:hAnsi="Arial" w:cs="Arial"/>
          <w:sz w:val="22"/>
          <w:szCs w:val="22"/>
        </w:rPr>
      </w:pPr>
    </w:p>
    <w:p w14:paraId="6328785D" w14:textId="77777777" w:rsidR="003360CB" w:rsidRDefault="003360CB" w:rsidP="000E5631">
      <w:pPr>
        <w:spacing w:line="360" w:lineRule="auto"/>
        <w:rPr>
          <w:rFonts w:ascii="Arial" w:hAnsi="Arial" w:cs="Arial"/>
          <w:sz w:val="22"/>
          <w:szCs w:val="22"/>
        </w:rPr>
      </w:pPr>
    </w:p>
    <w:p w14:paraId="348F20B5" w14:textId="77777777" w:rsidR="003360CB" w:rsidRDefault="003360CB" w:rsidP="000E5631">
      <w:pPr>
        <w:spacing w:line="360" w:lineRule="auto"/>
        <w:rPr>
          <w:rFonts w:ascii="Arial" w:hAnsi="Arial" w:cs="Arial"/>
          <w:sz w:val="22"/>
          <w:szCs w:val="22"/>
        </w:rPr>
      </w:pPr>
    </w:p>
    <w:p w14:paraId="34D34295" w14:textId="77777777" w:rsidR="003360CB" w:rsidRDefault="003360CB" w:rsidP="000E5631">
      <w:pPr>
        <w:spacing w:line="360" w:lineRule="auto"/>
        <w:rPr>
          <w:rFonts w:ascii="Arial" w:hAnsi="Arial" w:cs="Arial"/>
          <w:sz w:val="22"/>
          <w:szCs w:val="22"/>
        </w:rPr>
      </w:pPr>
    </w:p>
    <w:p w14:paraId="60489ADE" w14:textId="77777777" w:rsidR="003360CB" w:rsidRDefault="003360CB" w:rsidP="000E5631">
      <w:pPr>
        <w:spacing w:line="360" w:lineRule="auto"/>
        <w:rPr>
          <w:rFonts w:ascii="Arial" w:hAnsi="Arial" w:cs="Arial"/>
          <w:sz w:val="22"/>
          <w:szCs w:val="22"/>
        </w:rPr>
      </w:pPr>
    </w:p>
    <w:p w14:paraId="6CA29619" w14:textId="77777777" w:rsidR="003360CB" w:rsidRDefault="003360CB" w:rsidP="000E5631">
      <w:pPr>
        <w:spacing w:line="360" w:lineRule="auto"/>
        <w:rPr>
          <w:rFonts w:ascii="Arial" w:hAnsi="Arial" w:cs="Arial"/>
          <w:sz w:val="22"/>
          <w:szCs w:val="22"/>
        </w:rPr>
      </w:pPr>
    </w:p>
    <w:p w14:paraId="01A3D28A" w14:textId="77777777" w:rsidR="00A206C3" w:rsidRDefault="00A206C3" w:rsidP="000E5631">
      <w:pPr>
        <w:spacing w:line="360" w:lineRule="auto"/>
        <w:rPr>
          <w:rFonts w:ascii="Arial" w:hAnsi="Arial" w:cs="Arial"/>
          <w:sz w:val="22"/>
          <w:szCs w:val="22"/>
        </w:rPr>
      </w:pPr>
    </w:p>
    <w:p w14:paraId="1F4EFEEC" w14:textId="77777777" w:rsidR="00A206C3" w:rsidRDefault="00A206C3" w:rsidP="000E5631">
      <w:pPr>
        <w:spacing w:line="360" w:lineRule="auto"/>
        <w:rPr>
          <w:rFonts w:ascii="Arial" w:hAnsi="Arial" w:cs="Arial"/>
          <w:sz w:val="22"/>
          <w:szCs w:val="22"/>
        </w:rPr>
      </w:pPr>
    </w:p>
    <w:p w14:paraId="6526A90E" w14:textId="7D0F0119" w:rsidR="00075CC5" w:rsidRPr="00FA221E" w:rsidRDefault="00075CC5" w:rsidP="000E5631">
      <w:pPr>
        <w:spacing w:line="360" w:lineRule="auto"/>
        <w:rPr>
          <w:rFonts w:ascii="Arial" w:hAnsi="Arial" w:cs="Arial"/>
          <w:b/>
          <w:bCs/>
          <w:sz w:val="22"/>
          <w:szCs w:val="22"/>
        </w:rPr>
      </w:pPr>
      <w:r w:rsidRPr="00FA221E">
        <w:rPr>
          <w:rFonts w:ascii="Arial" w:hAnsi="Arial" w:cs="Arial"/>
          <w:b/>
          <w:bCs/>
          <w:sz w:val="22"/>
          <w:szCs w:val="22"/>
        </w:rPr>
        <w:t>Introduction</w:t>
      </w:r>
    </w:p>
    <w:p w14:paraId="4032233A" w14:textId="5E7E2F53" w:rsidR="000E5631" w:rsidRPr="000E5631" w:rsidRDefault="000E5631" w:rsidP="000E5631">
      <w:pPr>
        <w:spacing w:line="360" w:lineRule="auto"/>
        <w:rPr>
          <w:rFonts w:ascii="Arial" w:hAnsi="Arial" w:cs="Arial"/>
          <w:sz w:val="22"/>
          <w:szCs w:val="22"/>
        </w:rPr>
      </w:pPr>
    </w:p>
    <w:p w14:paraId="29EA7964" w14:textId="00545524" w:rsidR="000E5631" w:rsidRDefault="009720EF" w:rsidP="000D57B8">
      <w:pPr>
        <w:spacing w:line="360" w:lineRule="auto"/>
        <w:ind w:firstLine="720"/>
        <w:rPr>
          <w:rFonts w:ascii="Arial" w:hAnsi="Arial" w:cs="Arial"/>
          <w:sz w:val="22"/>
          <w:szCs w:val="22"/>
        </w:rPr>
      </w:pPr>
      <w:r>
        <w:rPr>
          <w:rFonts w:ascii="Arial" w:hAnsi="Arial" w:cs="Arial"/>
          <w:sz w:val="22"/>
          <w:szCs w:val="22"/>
        </w:rPr>
        <w:t xml:space="preserve">Dark </w:t>
      </w:r>
      <w:r w:rsidR="00513140">
        <w:rPr>
          <w:rFonts w:ascii="Arial" w:hAnsi="Arial" w:cs="Arial"/>
          <w:sz w:val="22"/>
          <w:szCs w:val="22"/>
        </w:rPr>
        <w:t>tourism</w:t>
      </w:r>
      <w:r>
        <w:rPr>
          <w:rFonts w:ascii="Arial" w:hAnsi="Arial" w:cs="Arial"/>
          <w:sz w:val="22"/>
          <w:szCs w:val="22"/>
        </w:rPr>
        <w:t xml:space="preserve"> </w:t>
      </w:r>
      <w:r w:rsidR="007E691A">
        <w:rPr>
          <w:rFonts w:ascii="Arial" w:hAnsi="Arial" w:cs="Arial"/>
          <w:sz w:val="22"/>
          <w:szCs w:val="22"/>
        </w:rPr>
        <w:t>is defined as</w:t>
      </w:r>
      <w:r w:rsidR="00513140">
        <w:rPr>
          <w:rFonts w:ascii="Arial" w:hAnsi="Arial" w:cs="Arial"/>
          <w:sz w:val="22"/>
          <w:szCs w:val="22"/>
        </w:rPr>
        <w:t xml:space="preserve"> travel to sites associated with death, tragedy, and suffering</w:t>
      </w:r>
      <w:r w:rsidR="00922A13">
        <w:rPr>
          <w:rFonts w:ascii="Arial" w:hAnsi="Arial" w:cs="Arial"/>
          <w:sz w:val="22"/>
          <w:szCs w:val="22"/>
        </w:rPr>
        <w:t xml:space="preserve"> (</w:t>
      </w:r>
      <w:proofErr w:type="spellStart"/>
      <w:r w:rsidR="00922A13">
        <w:rPr>
          <w:rFonts w:ascii="Arial" w:hAnsi="Arial" w:cs="Arial"/>
          <w:sz w:val="22"/>
          <w:szCs w:val="22"/>
        </w:rPr>
        <w:t>Iliev</w:t>
      </w:r>
      <w:proofErr w:type="spellEnd"/>
      <w:r w:rsidR="00922A13">
        <w:rPr>
          <w:rFonts w:ascii="Arial" w:hAnsi="Arial" w:cs="Arial"/>
          <w:sz w:val="22"/>
          <w:szCs w:val="22"/>
        </w:rPr>
        <w:t>, 20</w:t>
      </w:r>
      <w:r>
        <w:rPr>
          <w:rFonts w:ascii="Arial" w:hAnsi="Arial" w:cs="Arial"/>
          <w:sz w:val="22"/>
          <w:szCs w:val="22"/>
        </w:rPr>
        <w:t>20</w:t>
      </w:r>
      <w:r w:rsidR="00922A13">
        <w:rPr>
          <w:rFonts w:ascii="Arial" w:hAnsi="Arial" w:cs="Arial"/>
          <w:sz w:val="22"/>
          <w:szCs w:val="22"/>
        </w:rPr>
        <w:t>)</w:t>
      </w:r>
      <w:r w:rsidR="00513140">
        <w:rPr>
          <w:rFonts w:ascii="Arial" w:hAnsi="Arial" w:cs="Arial"/>
          <w:sz w:val="22"/>
          <w:szCs w:val="22"/>
        </w:rPr>
        <w:t>.</w:t>
      </w:r>
      <w:r w:rsidR="00F9487E">
        <w:rPr>
          <w:rFonts w:ascii="Arial" w:hAnsi="Arial" w:cs="Arial"/>
          <w:sz w:val="22"/>
          <w:szCs w:val="22"/>
        </w:rPr>
        <w:t xml:space="preserve"> This review </w:t>
      </w:r>
      <w:r w:rsidR="007E691A">
        <w:rPr>
          <w:rFonts w:ascii="Arial" w:hAnsi="Arial" w:cs="Arial"/>
          <w:sz w:val="22"/>
          <w:szCs w:val="22"/>
        </w:rPr>
        <w:t>examines</w:t>
      </w:r>
      <w:r w:rsidR="00F9487E">
        <w:rPr>
          <w:rFonts w:ascii="Arial" w:hAnsi="Arial" w:cs="Arial"/>
          <w:sz w:val="22"/>
          <w:szCs w:val="22"/>
        </w:rPr>
        <w:t xml:space="preserve"> five academic articles that ex</w:t>
      </w:r>
      <w:r w:rsidR="007E691A">
        <w:rPr>
          <w:rFonts w:ascii="Arial" w:hAnsi="Arial" w:cs="Arial"/>
          <w:sz w:val="22"/>
          <w:szCs w:val="22"/>
        </w:rPr>
        <w:t xml:space="preserve">plore </w:t>
      </w:r>
      <w:r w:rsidR="00F9487E">
        <w:rPr>
          <w:rFonts w:ascii="Arial" w:hAnsi="Arial" w:cs="Arial"/>
          <w:sz w:val="22"/>
          <w:szCs w:val="22"/>
        </w:rPr>
        <w:t xml:space="preserve">dark tourism through themes of commodification, </w:t>
      </w:r>
      <w:r w:rsidR="00F7574F">
        <w:rPr>
          <w:rFonts w:ascii="Arial" w:hAnsi="Arial" w:cs="Arial"/>
          <w:sz w:val="22"/>
          <w:szCs w:val="22"/>
        </w:rPr>
        <w:t xml:space="preserve">dispossession and </w:t>
      </w:r>
      <w:r w:rsidR="00F9487E">
        <w:rPr>
          <w:rFonts w:ascii="Arial" w:hAnsi="Arial" w:cs="Arial"/>
          <w:sz w:val="22"/>
          <w:szCs w:val="22"/>
        </w:rPr>
        <w:t xml:space="preserve">power dynamics, </w:t>
      </w:r>
      <w:r w:rsidR="00F7574F">
        <w:rPr>
          <w:rFonts w:ascii="Arial" w:hAnsi="Arial" w:cs="Arial"/>
          <w:sz w:val="22"/>
          <w:szCs w:val="22"/>
        </w:rPr>
        <w:t>and motiv</w:t>
      </w:r>
      <w:r w:rsidR="007E691A">
        <w:rPr>
          <w:rFonts w:ascii="Arial" w:hAnsi="Arial" w:cs="Arial"/>
          <w:sz w:val="22"/>
          <w:szCs w:val="22"/>
        </w:rPr>
        <w:t>ations</w:t>
      </w:r>
      <w:r w:rsidR="00F7574F">
        <w:rPr>
          <w:rFonts w:ascii="Arial" w:hAnsi="Arial" w:cs="Arial"/>
          <w:sz w:val="22"/>
          <w:szCs w:val="22"/>
        </w:rPr>
        <w:t xml:space="preserve"> and </w:t>
      </w:r>
      <w:r w:rsidR="00F9487E">
        <w:rPr>
          <w:rFonts w:ascii="Arial" w:hAnsi="Arial" w:cs="Arial"/>
          <w:sz w:val="22"/>
          <w:szCs w:val="22"/>
        </w:rPr>
        <w:t>emotional engagement</w:t>
      </w:r>
      <w:r w:rsidR="00F7574F">
        <w:rPr>
          <w:rFonts w:ascii="Arial" w:hAnsi="Arial" w:cs="Arial"/>
          <w:sz w:val="22"/>
          <w:szCs w:val="22"/>
        </w:rPr>
        <w:t xml:space="preserve">. </w:t>
      </w:r>
      <w:r w:rsidR="00513140" w:rsidRPr="00A11180">
        <w:rPr>
          <w:rFonts w:ascii="Arial" w:hAnsi="Arial" w:cs="Arial"/>
          <w:color w:val="000000" w:themeColor="text1"/>
          <w:sz w:val="22"/>
          <w:szCs w:val="22"/>
        </w:rPr>
        <w:t>Th</w:t>
      </w:r>
      <w:r w:rsidR="00513140" w:rsidRPr="00A11180">
        <w:rPr>
          <w:rFonts w:ascii="Arial" w:hAnsi="Arial" w:cs="Arial"/>
          <w:sz w:val="22"/>
          <w:szCs w:val="22"/>
        </w:rPr>
        <w:t>e</w:t>
      </w:r>
      <w:r w:rsidR="00513140">
        <w:rPr>
          <w:rFonts w:ascii="Arial" w:hAnsi="Arial" w:cs="Arial"/>
          <w:sz w:val="22"/>
          <w:szCs w:val="22"/>
        </w:rPr>
        <w:t xml:space="preserve"> objective is to understand how these t</w:t>
      </w:r>
      <w:r w:rsidR="007E691A">
        <w:rPr>
          <w:rFonts w:ascii="Arial" w:hAnsi="Arial" w:cs="Arial"/>
          <w:sz w:val="22"/>
          <w:szCs w:val="22"/>
        </w:rPr>
        <w:t>opics a</w:t>
      </w:r>
      <w:r w:rsidR="00513140">
        <w:rPr>
          <w:rFonts w:ascii="Arial" w:hAnsi="Arial" w:cs="Arial"/>
          <w:sz w:val="22"/>
          <w:szCs w:val="22"/>
        </w:rPr>
        <w:t xml:space="preserve">re addressed in </w:t>
      </w:r>
      <w:r w:rsidR="007E691A">
        <w:rPr>
          <w:rFonts w:ascii="Arial" w:hAnsi="Arial" w:cs="Arial"/>
          <w:sz w:val="22"/>
          <w:szCs w:val="22"/>
        </w:rPr>
        <w:t xml:space="preserve">current </w:t>
      </w:r>
      <w:r w:rsidR="00513140">
        <w:rPr>
          <w:rFonts w:ascii="Arial" w:hAnsi="Arial" w:cs="Arial"/>
          <w:sz w:val="22"/>
          <w:szCs w:val="22"/>
        </w:rPr>
        <w:t xml:space="preserve">literature and how they contribute to a </w:t>
      </w:r>
      <w:r w:rsidR="007E691A">
        <w:rPr>
          <w:rFonts w:ascii="Arial" w:hAnsi="Arial" w:cs="Arial"/>
          <w:sz w:val="22"/>
          <w:szCs w:val="22"/>
        </w:rPr>
        <w:t xml:space="preserve">more comprehensive knowledge </w:t>
      </w:r>
      <w:r w:rsidR="00513140">
        <w:rPr>
          <w:rFonts w:ascii="Arial" w:hAnsi="Arial" w:cs="Arial"/>
          <w:sz w:val="22"/>
          <w:szCs w:val="22"/>
        </w:rPr>
        <w:t>of critical tourism</w:t>
      </w:r>
      <w:r w:rsidR="007E691A">
        <w:rPr>
          <w:rFonts w:ascii="Arial" w:hAnsi="Arial" w:cs="Arial"/>
          <w:sz w:val="22"/>
          <w:szCs w:val="22"/>
        </w:rPr>
        <w:t>, specifically focusing on dark tourism</w:t>
      </w:r>
      <w:r w:rsidR="00513140">
        <w:rPr>
          <w:rFonts w:ascii="Arial" w:hAnsi="Arial" w:cs="Arial"/>
          <w:sz w:val="22"/>
          <w:szCs w:val="22"/>
        </w:rPr>
        <w:t>.</w:t>
      </w:r>
      <w:r w:rsidR="00EA74CB">
        <w:rPr>
          <w:rFonts w:ascii="Arial" w:hAnsi="Arial" w:cs="Arial"/>
          <w:sz w:val="22"/>
          <w:szCs w:val="22"/>
        </w:rPr>
        <w:t xml:space="preserve"> </w:t>
      </w:r>
    </w:p>
    <w:p w14:paraId="7C3BA862" w14:textId="7F85F58D" w:rsidR="000E5631" w:rsidRDefault="000E5631" w:rsidP="006053B0">
      <w:pPr>
        <w:spacing w:line="360" w:lineRule="auto"/>
        <w:rPr>
          <w:rFonts w:ascii="Arial" w:hAnsi="Arial" w:cs="Arial"/>
          <w:sz w:val="22"/>
          <w:szCs w:val="22"/>
        </w:rPr>
      </w:pPr>
    </w:p>
    <w:p w14:paraId="512A1BFB" w14:textId="6D4E8DD2" w:rsidR="00F9487E" w:rsidRPr="00FA221E" w:rsidRDefault="00F9487E" w:rsidP="006053B0">
      <w:pPr>
        <w:spacing w:line="360" w:lineRule="auto"/>
        <w:rPr>
          <w:rFonts w:ascii="Arial" w:hAnsi="Arial" w:cs="Arial"/>
          <w:b/>
          <w:bCs/>
          <w:sz w:val="22"/>
          <w:szCs w:val="22"/>
        </w:rPr>
      </w:pPr>
      <w:r w:rsidRPr="00FA221E">
        <w:rPr>
          <w:rFonts w:ascii="Arial" w:hAnsi="Arial" w:cs="Arial"/>
          <w:b/>
          <w:bCs/>
          <w:sz w:val="22"/>
          <w:szCs w:val="22"/>
        </w:rPr>
        <w:t>Scope</w:t>
      </w:r>
    </w:p>
    <w:p w14:paraId="75A19C51" w14:textId="77777777" w:rsidR="00F9487E" w:rsidRDefault="00F9487E" w:rsidP="006053B0">
      <w:pPr>
        <w:spacing w:line="360" w:lineRule="auto"/>
        <w:rPr>
          <w:rFonts w:ascii="Arial" w:hAnsi="Arial" w:cs="Arial"/>
          <w:sz w:val="22"/>
          <w:szCs w:val="22"/>
        </w:rPr>
      </w:pPr>
    </w:p>
    <w:p w14:paraId="28D6C0F8" w14:textId="460C8CEF" w:rsidR="00075CC5" w:rsidRDefault="00EA74CB" w:rsidP="000D57B8">
      <w:pPr>
        <w:spacing w:line="360" w:lineRule="auto"/>
        <w:ind w:firstLine="720"/>
        <w:rPr>
          <w:rFonts w:ascii="Arial" w:hAnsi="Arial" w:cs="Arial"/>
          <w:sz w:val="22"/>
          <w:szCs w:val="22"/>
        </w:rPr>
      </w:pPr>
      <w:r>
        <w:rPr>
          <w:rFonts w:ascii="Arial" w:hAnsi="Arial" w:cs="Arial"/>
          <w:sz w:val="22"/>
          <w:szCs w:val="22"/>
        </w:rPr>
        <w:t xml:space="preserve">The </w:t>
      </w:r>
      <w:r w:rsidR="009720EF">
        <w:rPr>
          <w:rFonts w:ascii="Arial" w:hAnsi="Arial" w:cs="Arial"/>
          <w:sz w:val="22"/>
          <w:szCs w:val="22"/>
        </w:rPr>
        <w:t xml:space="preserve">review is </w:t>
      </w:r>
      <w:r>
        <w:rPr>
          <w:rFonts w:ascii="Arial" w:hAnsi="Arial" w:cs="Arial"/>
          <w:sz w:val="22"/>
          <w:szCs w:val="22"/>
        </w:rPr>
        <w:t>limited to English-language peer-reviewed articles published between 201</w:t>
      </w:r>
      <w:r w:rsidR="00030410">
        <w:rPr>
          <w:rFonts w:ascii="Arial" w:hAnsi="Arial" w:cs="Arial"/>
          <w:sz w:val="22"/>
          <w:szCs w:val="22"/>
        </w:rPr>
        <w:t xml:space="preserve">7 and </w:t>
      </w:r>
      <w:r>
        <w:rPr>
          <w:rFonts w:ascii="Arial" w:hAnsi="Arial" w:cs="Arial"/>
          <w:sz w:val="22"/>
          <w:szCs w:val="22"/>
        </w:rPr>
        <w:t xml:space="preserve">2024 that </w:t>
      </w:r>
      <w:r w:rsidR="007E691A">
        <w:rPr>
          <w:rFonts w:ascii="Arial" w:hAnsi="Arial" w:cs="Arial"/>
          <w:sz w:val="22"/>
          <w:szCs w:val="22"/>
        </w:rPr>
        <w:t xml:space="preserve">focus </w:t>
      </w:r>
      <w:r w:rsidR="0001554F">
        <w:rPr>
          <w:rFonts w:ascii="Arial" w:hAnsi="Arial" w:cs="Arial"/>
          <w:sz w:val="22"/>
          <w:szCs w:val="22"/>
        </w:rPr>
        <w:t xml:space="preserve">on </w:t>
      </w:r>
      <w:r>
        <w:rPr>
          <w:rFonts w:ascii="Arial" w:hAnsi="Arial" w:cs="Arial"/>
          <w:sz w:val="22"/>
          <w:szCs w:val="22"/>
        </w:rPr>
        <w:t>address</w:t>
      </w:r>
      <w:r w:rsidR="0001554F">
        <w:rPr>
          <w:rFonts w:ascii="Arial" w:hAnsi="Arial" w:cs="Arial"/>
          <w:sz w:val="22"/>
          <w:szCs w:val="22"/>
        </w:rPr>
        <w:t xml:space="preserve">ing </w:t>
      </w:r>
      <w:r>
        <w:rPr>
          <w:rFonts w:ascii="Arial" w:hAnsi="Arial" w:cs="Arial"/>
          <w:sz w:val="22"/>
          <w:szCs w:val="22"/>
        </w:rPr>
        <w:t xml:space="preserve">critical perspectives on </w:t>
      </w:r>
      <w:r w:rsidR="007E691A">
        <w:rPr>
          <w:rFonts w:ascii="Arial" w:hAnsi="Arial" w:cs="Arial"/>
          <w:sz w:val="22"/>
          <w:szCs w:val="22"/>
        </w:rPr>
        <w:t xml:space="preserve">dark </w:t>
      </w:r>
      <w:r>
        <w:rPr>
          <w:rFonts w:ascii="Arial" w:hAnsi="Arial" w:cs="Arial"/>
          <w:sz w:val="22"/>
          <w:szCs w:val="22"/>
        </w:rPr>
        <w:t xml:space="preserve">tourism. </w:t>
      </w:r>
      <w:r w:rsidR="00A839D2">
        <w:rPr>
          <w:rFonts w:ascii="Arial" w:hAnsi="Arial" w:cs="Arial"/>
          <w:sz w:val="22"/>
          <w:szCs w:val="22"/>
        </w:rPr>
        <w:t xml:space="preserve">The articles collectively </w:t>
      </w:r>
      <w:r w:rsidR="007E691A">
        <w:rPr>
          <w:rFonts w:ascii="Arial" w:hAnsi="Arial" w:cs="Arial"/>
          <w:sz w:val="22"/>
          <w:szCs w:val="22"/>
        </w:rPr>
        <w:t>shed light on</w:t>
      </w:r>
      <w:r w:rsidR="00A839D2">
        <w:rPr>
          <w:rFonts w:ascii="Arial" w:hAnsi="Arial" w:cs="Arial"/>
          <w:sz w:val="22"/>
          <w:szCs w:val="22"/>
        </w:rPr>
        <w:t xml:space="preserve"> the motivations, experiences, and critical perspectives surrounding dark tourism and its </w:t>
      </w:r>
      <w:r w:rsidR="00924B8C">
        <w:rPr>
          <w:rFonts w:ascii="Arial" w:hAnsi="Arial" w:cs="Arial"/>
          <w:sz w:val="22"/>
          <w:szCs w:val="22"/>
        </w:rPr>
        <w:t>linkages</w:t>
      </w:r>
      <w:r w:rsidR="00A839D2">
        <w:rPr>
          <w:rFonts w:ascii="Arial" w:hAnsi="Arial" w:cs="Arial"/>
          <w:sz w:val="22"/>
          <w:szCs w:val="22"/>
        </w:rPr>
        <w:t xml:space="preserve"> with postcolonial theory. </w:t>
      </w:r>
      <w:r w:rsidR="00924B8C">
        <w:rPr>
          <w:rFonts w:ascii="Arial" w:hAnsi="Arial" w:cs="Arial"/>
          <w:sz w:val="22"/>
          <w:szCs w:val="22"/>
        </w:rPr>
        <w:t>This review e</w:t>
      </w:r>
      <w:r w:rsidR="00A839D2">
        <w:rPr>
          <w:rFonts w:ascii="Arial" w:hAnsi="Arial" w:cs="Arial"/>
          <w:sz w:val="22"/>
          <w:szCs w:val="22"/>
        </w:rPr>
        <w:t>xclude</w:t>
      </w:r>
      <w:r w:rsidR="00924B8C">
        <w:rPr>
          <w:rFonts w:ascii="Arial" w:hAnsi="Arial" w:cs="Arial"/>
          <w:sz w:val="22"/>
          <w:szCs w:val="22"/>
        </w:rPr>
        <w:t xml:space="preserve">s </w:t>
      </w:r>
      <w:r w:rsidR="00A839D2">
        <w:rPr>
          <w:rFonts w:ascii="Arial" w:hAnsi="Arial" w:cs="Arial"/>
          <w:sz w:val="22"/>
          <w:szCs w:val="22"/>
        </w:rPr>
        <w:t xml:space="preserve">articles that focus on economics or leisure-based tourism, as the primary focus is on </w:t>
      </w:r>
      <w:r w:rsidR="00924B8C">
        <w:rPr>
          <w:rFonts w:ascii="Arial" w:hAnsi="Arial" w:cs="Arial"/>
          <w:sz w:val="22"/>
          <w:szCs w:val="22"/>
        </w:rPr>
        <w:t xml:space="preserve">the </w:t>
      </w:r>
      <w:r w:rsidR="00A839D2">
        <w:rPr>
          <w:rFonts w:ascii="Arial" w:hAnsi="Arial" w:cs="Arial"/>
          <w:sz w:val="22"/>
          <w:szCs w:val="22"/>
        </w:rPr>
        <w:t>critical implications</w:t>
      </w:r>
      <w:r w:rsidR="00924B8C">
        <w:rPr>
          <w:rFonts w:ascii="Arial" w:hAnsi="Arial" w:cs="Arial"/>
          <w:sz w:val="22"/>
          <w:szCs w:val="22"/>
        </w:rPr>
        <w:t xml:space="preserve"> of dark tourism</w:t>
      </w:r>
      <w:r w:rsidR="00A839D2">
        <w:rPr>
          <w:rFonts w:ascii="Arial" w:hAnsi="Arial" w:cs="Arial"/>
          <w:sz w:val="22"/>
          <w:szCs w:val="22"/>
        </w:rPr>
        <w:t xml:space="preserve">. </w:t>
      </w:r>
      <w:r w:rsidR="009720EF">
        <w:rPr>
          <w:rFonts w:ascii="Arial" w:hAnsi="Arial" w:cs="Arial"/>
          <w:sz w:val="22"/>
          <w:szCs w:val="22"/>
        </w:rPr>
        <w:t xml:space="preserve">This analysis </w:t>
      </w:r>
      <w:r w:rsidR="00924B8C">
        <w:rPr>
          <w:rFonts w:ascii="Arial" w:hAnsi="Arial" w:cs="Arial"/>
          <w:sz w:val="22"/>
          <w:szCs w:val="22"/>
        </w:rPr>
        <w:t>indicates</w:t>
      </w:r>
      <w:r w:rsidR="009720EF">
        <w:rPr>
          <w:rFonts w:ascii="Arial" w:hAnsi="Arial" w:cs="Arial"/>
          <w:sz w:val="22"/>
          <w:szCs w:val="22"/>
        </w:rPr>
        <w:t xml:space="preserve"> that</w:t>
      </w:r>
      <w:r w:rsidR="00924B8C">
        <w:rPr>
          <w:rFonts w:ascii="Arial" w:hAnsi="Arial" w:cs="Arial"/>
          <w:sz w:val="22"/>
          <w:szCs w:val="22"/>
        </w:rPr>
        <w:t xml:space="preserve">, </w:t>
      </w:r>
      <w:r w:rsidR="009720EF">
        <w:rPr>
          <w:rFonts w:ascii="Arial" w:hAnsi="Arial" w:cs="Arial"/>
          <w:sz w:val="22"/>
          <w:szCs w:val="22"/>
        </w:rPr>
        <w:t xml:space="preserve">while dark tourism has the </w:t>
      </w:r>
      <w:r w:rsidR="00924B8C">
        <w:rPr>
          <w:rFonts w:ascii="Arial" w:hAnsi="Arial" w:cs="Arial"/>
          <w:sz w:val="22"/>
          <w:szCs w:val="22"/>
        </w:rPr>
        <w:t>ability to</w:t>
      </w:r>
      <w:r w:rsidR="009720EF">
        <w:rPr>
          <w:rFonts w:ascii="Arial" w:hAnsi="Arial" w:cs="Arial"/>
          <w:sz w:val="22"/>
          <w:szCs w:val="22"/>
        </w:rPr>
        <w:t xml:space="preserve"> educate, it </w:t>
      </w:r>
      <w:r w:rsidR="00924B8C">
        <w:rPr>
          <w:rFonts w:ascii="Arial" w:hAnsi="Arial" w:cs="Arial"/>
          <w:sz w:val="22"/>
          <w:szCs w:val="22"/>
        </w:rPr>
        <w:t>frequently c</w:t>
      </w:r>
      <w:r w:rsidR="009720EF">
        <w:rPr>
          <w:rFonts w:ascii="Arial" w:hAnsi="Arial" w:cs="Arial"/>
          <w:sz w:val="22"/>
          <w:szCs w:val="22"/>
        </w:rPr>
        <w:t xml:space="preserve">ommodifies suffering and </w:t>
      </w:r>
      <w:r w:rsidR="00924B8C">
        <w:rPr>
          <w:rFonts w:ascii="Arial" w:hAnsi="Arial" w:cs="Arial"/>
          <w:sz w:val="22"/>
          <w:szCs w:val="22"/>
        </w:rPr>
        <w:t xml:space="preserve">reinforces </w:t>
      </w:r>
      <w:r w:rsidR="009720EF">
        <w:rPr>
          <w:rFonts w:ascii="Arial" w:hAnsi="Arial" w:cs="Arial"/>
          <w:sz w:val="22"/>
          <w:szCs w:val="22"/>
        </w:rPr>
        <w:t xml:space="preserve">historical power imbalances. </w:t>
      </w:r>
      <w:r>
        <w:rPr>
          <w:rFonts w:ascii="Arial" w:hAnsi="Arial" w:cs="Arial"/>
          <w:sz w:val="22"/>
          <w:szCs w:val="22"/>
        </w:rPr>
        <w:t>Th</w:t>
      </w:r>
      <w:r w:rsidR="0001554F">
        <w:rPr>
          <w:rFonts w:ascii="Arial" w:hAnsi="Arial" w:cs="Arial"/>
          <w:sz w:val="22"/>
          <w:szCs w:val="22"/>
        </w:rPr>
        <w:t xml:space="preserve">e </w:t>
      </w:r>
      <w:r w:rsidR="00924B8C">
        <w:rPr>
          <w:rFonts w:ascii="Arial" w:hAnsi="Arial" w:cs="Arial"/>
          <w:sz w:val="22"/>
          <w:szCs w:val="22"/>
        </w:rPr>
        <w:t>purpose of this review is to present an overview of current thinking in critical and dark tourism studies while also identifying opportunities for future research.</w:t>
      </w:r>
      <w:r>
        <w:rPr>
          <w:rFonts w:ascii="Arial" w:hAnsi="Arial" w:cs="Arial"/>
          <w:sz w:val="22"/>
          <w:szCs w:val="22"/>
        </w:rPr>
        <w:t xml:space="preserve"> </w:t>
      </w:r>
    </w:p>
    <w:p w14:paraId="67F415DA" w14:textId="19F74B0D" w:rsidR="009720EF" w:rsidRDefault="009720EF" w:rsidP="006053B0">
      <w:pPr>
        <w:spacing w:line="360" w:lineRule="auto"/>
        <w:rPr>
          <w:rFonts w:ascii="Arial" w:hAnsi="Arial" w:cs="Arial"/>
          <w:sz w:val="22"/>
          <w:szCs w:val="22"/>
        </w:rPr>
      </w:pPr>
    </w:p>
    <w:p w14:paraId="2C68818F" w14:textId="22FDEDC2" w:rsidR="00F7574F" w:rsidRPr="00924B8C" w:rsidRDefault="00924B8C" w:rsidP="006053B0">
      <w:pPr>
        <w:spacing w:line="360" w:lineRule="auto"/>
        <w:rPr>
          <w:rFonts w:ascii="Arial" w:hAnsi="Arial" w:cs="Arial"/>
          <w:b/>
          <w:bCs/>
          <w:sz w:val="22"/>
          <w:szCs w:val="22"/>
        </w:rPr>
      </w:pPr>
      <w:r w:rsidRPr="00924B8C">
        <w:rPr>
          <w:rFonts w:ascii="Arial" w:hAnsi="Arial" w:cs="Arial"/>
          <w:b/>
          <w:bCs/>
          <w:sz w:val="22"/>
          <w:szCs w:val="22"/>
        </w:rPr>
        <w:t>Summary of Methods</w:t>
      </w:r>
    </w:p>
    <w:p w14:paraId="0296F0CA" w14:textId="77777777" w:rsidR="00924B8C" w:rsidRDefault="00924B8C" w:rsidP="006053B0">
      <w:pPr>
        <w:spacing w:line="360" w:lineRule="auto"/>
        <w:rPr>
          <w:rFonts w:ascii="Arial" w:hAnsi="Arial" w:cs="Arial"/>
          <w:sz w:val="22"/>
          <w:szCs w:val="22"/>
        </w:rPr>
      </w:pPr>
    </w:p>
    <w:p w14:paraId="08E55BA4" w14:textId="4C86B50E" w:rsidR="009720EF" w:rsidRPr="00924B8C" w:rsidRDefault="00F7574F" w:rsidP="000D57B8">
      <w:pPr>
        <w:spacing w:line="360" w:lineRule="auto"/>
        <w:ind w:firstLine="720"/>
        <w:rPr>
          <w:rFonts w:ascii="Arial" w:hAnsi="Arial" w:cs="Arial"/>
          <w:sz w:val="22"/>
          <w:szCs w:val="22"/>
        </w:rPr>
      </w:pPr>
      <w:r>
        <w:rPr>
          <w:rFonts w:ascii="Arial" w:hAnsi="Arial" w:cs="Arial"/>
          <w:sz w:val="22"/>
          <w:szCs w:val="22"/>
        </w:rPr>
        <w:t xml:space="preserve">This review </w:t>
      </w:r>
      <w:r w:rsidR="00924B8C">
        <w:rPr>
          <w:rFonts w:ascii="Arial" w:hAnsi="Arial" w:cs="Arial"/>
          <w:sz w:val="22"/>
          <w:szCs w:val="22"/>
        </w:rPr>
        <w:t>utilizes</w:t>
      </w:r>
      <w:r>
        <w:rPr>
          <w:rFonts w:ascii="Arial" w:hAnsi="Arial" w:cs="Arial"/>
          <w:sz w:val="22"/>
          <w:szCs w:val="22"/>
        </w:rPr>
        <w:t xml:space="preserve"> an emic </w:t>
      </w:r>
      <w:r w:rsidR="00F02941">
        <w:rPr>
          <w:rFonts w:ascii="Arial" w:hAnsi="Arial" w:cs="Arial"/>
          <w:sz w:val="22"/>
          <w:szCs w:val="22"/>
        </w:rPr>
        <w:t xml:space="preserve">approach, </w:t>
      </w:r>
      <w:r w:rsidR="00924B8C">
        <w:rPr>
          <w:rFonts w:ascii="Arial" w:hAnsi="Arial" w:cs="Arial"/>
          <w:sz w:val="22"/>
          <w:szCs w:val="22"/>
        </w:rPr>
        <w:t>concentrating</w:t>
      </w:r>
      <w:r w:rsidR="00F02941">
        <w:rPr>
          <w:rFonts w:ascii="Arial" w:hAnsi="Arial" w:cs="Arial"/>
          <w:sz w:val="22"/>
          <w:szCs w:val="22"/>
        </w:rPr>
        <w:t xml:space="preserve"> on the perspectives and emotional experiences of tourists at dark tourism sites, as well as the ethical issues surrounding these spaces. By examining how tourists </w:t>
      </w:r>
      <w:r w:rsidR="00924B8C">
        <w:rPr>
          <w:rFonts w:ascii="Arial" w:hAnsi="Arial" w:cs="Arial"/>
          <w:sz w:val="22"/>
          <w:szCs w:val="22"/>
        </w:rPr>
        <w:t>interact</w:t>
      </w:r>
      <w:r w:rsidR="00F02941">
        <w:rPr>
          <w:rFonts w:ascii="Arial" w:hAnsi="Arial" w:cs="Arial"/>
          <w:sz w:val="22"/>
          <w:szCs w:val="22"/>
        </w:rPr>
        <w:t xml:space="preserve"> with the narratives of death and tragedy, the review </w:t>
      </w:r>
      <w:r w:rsidR="00924B8C">
        <w:rPr>
          <w:rFonts w:ascii="Arial" w:hAnsi="Arial" w:cs="Arial"/>
          <w:sz w:val="22"/>
          <w:szCs w:val="22"/>
        </w:rPr>
        <w:t xml:space="preserve">emphasizes </w:t>
      </w:r>
      <w:r w:rsidR="00F02941">
        <w:rPr>
          <w:rFonts w:ascii="Arial" w:hAnsi="Arial" w:cs="Arial"/>
          <w:sz w:val="22"/>
          <w:szCs w:val="22"/>
        </w:rPr>
        <w:t xml:space="preserve">the importance of representation and the impact of commodification on how these histories are portrayed. </w:t>
      </w:r>
      <w:r w:rsidR="00924B8C">
        <w:rPr>
          <w:rFonts w:ascii="Arial" w:hAnsi="Arial" w:cs="Arial"/>
          <w:sz w:val="22"/>
          <w:szCs w:val="22"/>
        </w:rPr>
        <w:t xml:space="preserve">The review is structured using thematic analysis, as outlined in </w:t>
      </w:r>
      <w:r w:rsidR="00F02941">
        <w:rPr>
          <w:rFonts w:ascii="Arial" w:hAnsi="Arial" w:cs="Arial"/>
          <w:sz w:val="22"/>
          <w:szCs w:val="22"/>
        </w:rPr>
        <w:t>Patton’s Qualitative Research and Evaluation Methods (2002)</w:t>
      </w:r>
      <w:r w:rsidR="00924B8C">
        <w:rPr>
          <w:rFonts w:ascii="Arial" w:hAnsi="Arial" w:cs="Arial"/>
          <w:sz w:val="22"/>
          <w:szCs w:val="22"/>
        </w:rPr>
        <w:t>. This enables the investigation</w:t>
      </w:r>
      <w:r w:rsidR="00F02941">
        <w:rPr>
          <w:rFonts w:ascii="Arial" w:hAnsi="Arial" w:cs="Arial"/>
          <w:sz w:val="22"/>
          <w:szCs w:val="22"/>
        </w:rPr>
        <w:t xml:space="preserve"> </w:t>
      </w:r>
      <w:r w:rsidR="00924B8C">
        <w:rPr>
          <w:rFonts w:ascii="Arial" w:hAnsi="Arial" w:cs="Arial"/>
          <w:sz w:val="22"/>
          <w:szCs w:val="22"/>
        </w:rPr>
        <w:t xml:space="preserve">and </w:t>
      </w:r>
      <w:r w:rsidR="00F02941">
        <w:rPr>
          <w:rFonts w:ascii="Arial" w:hAnsi="Arial" w:cs="Arial"/>
          <w:sz w:val="22"/>
          <w:szCs w:val="22"/>
        </w:rPr>
        <w:t>exploration of the key themes</w:t>
      </w:r>
      <w:r w:rsidR="00924B8C">
        <w:rPr>
          <w:rFonts w:ascii="Arial" w:hAnsi="Arial" w:cs="Arial"/>
          <w:sz w:val="22"/>
          <w:szCs w:val="22"/>
        </w:rPr>
        <w:t xml:space="preserve">, </w:t>
      </w:r>
      <w:r w:rsidR="00F02941">
        <w:rPr>
          <w:rFonts w:ascii="Arial" w:hAnsi="Arial" w:cs="Arial"/>
          <w:sz w:val="22"/>
          <w:szCs w:val="22"/>
        </w:rPr>
        <w:t>reveal</w:t>
      </w:r>
      <w:r w:rsidR="00924B8C">
        <w:rPr>
          <w:rFonts w:ascii="Arial" w:hAnsi="Arial" w:cs="Arial"/>
          <w:sz w:val="22"/>
          <w:szCs w:val="22"/>
        </w:rPr>
        <w:t>ing</w:t>
      </w:r>
      <w:r w:rsidR="00F02941">
        <w:rPr>
          <w:rFonts w:ascii="Arial" w:hAnsi="Arial" w:cs="Arial"/>
          <w:sz w:val="22"/>
          <w:szCs w:val="22"/>
        </w:rPr>
        <w:t xml:space="preserve"> both similarities and differences in how various authors address these themes across the literature. This </w:t>
      </w:r>
      <w:r w:rsidR="00924B8C">
        <w:rPr>
          <w:rFonts w:ascii="Arial" w:hAnsi="Arial" w:cs="Arial"/>
          <w:sz w:val="22"/>
          <w:szCs w:val="22"/>
        </w:rPr>
        <w:t>method provides a more in-depth understanding of the complex dynamics that define dark tourism and its impact on general conceptions of history.</w:t>
      </w:r>
      <w:r w:rsidR="00F02941">
        <w:rPr>
          <w:rFonts w:ascii="Arial" w:hAnsi="Arial" w:cs="Arial"/>
          <w:sz w:val="22"/>
          <w:szCs w:val="22"/>
        </w:rPr>
        <w:t xml:space="preserve"> </w:t>
      </w:r>
    </w:p>
    <w:p w14:paraId="36F3D6E9" w14:textId="77777777" w:rsidR="009720EF" w:rsidRDefault="009720EF" w:rsidP="000E5631">
      <w:pPr>
        <w:spacing w:line="360" w:lineRule="auto"/>
        <w:rPr>
          <w:rFonts w:ascii="Arial" w:hAnsi="Arial" w:cs="Arial"/>
          <w:b/>
          <w:bCs/>
          <w:sz w:val="22"/>
          <w:szCs w:val="22"/>
        </w:rPr>
      </w:pPr>
    </w:p>
    <w:p w14:paraId="772521F3" w14:textId="61F96064" w:rsidR="00513140" w:rsidRPr="00FA221E" w:rsidRDefault="00513140" w:rsidP="000E5631">
      <w:pPr>
        <w:spacing w:line="360" w:lineRule="auto"/>
        <w:rPr>
          <w:rFonts w:ascii="Arial" w:hAnsi="Arial" w:cs="Arial"/>
          <w:b/>
          <w:bCs/>
          <w:sz w:val="22"/>
          <w:szCs w:val="22"/>
        </w:rPr>
      </w:pPr>
      <w:r w:rsidRPr="00FA221E">
        <w:rPr>
          <w:rFonts w:ascii="Arial" w:hAnsi="Arial" w:cs="Arial"/>
          <w:b/>
          <w:bCs/>
          <w:sz w:val="22"/>
          <w:szCs w:val="22"/>
        </w:rPr>
        <w:t xml:space="preserve">Commodification </w:t>
      </w:r>
    </w:p>
    <w:p w14:paraId="4BF0499F" w14:textId="5C454721" w:rsidR="00922A13" w:rsidRDefault="00922A13" w:rsidP="000E5631">
      <w:pPr>
        <w:spacing w:line="360" w:lineRule="auto"/>
        <w:rPr>
          <w:rFonts w:ascii="Arial" w:hAnsi="Arial" w:cs="Arial"/>
          <w:sz w:val="22"/>
          <w:szCs w:val="22"/>
        </w:rPr>
      </w:pPr>
    </w:p>
    <w:p w14:paraId="68C6AC2E" w14:textId="0671CF5E" w:rsidR="00922A13" w:rsidRDefault="00922A13" w:rsidP="007C6F10">
      <w:pPr>
        <w:spacing w:line="360" w:lineRule="auto"/>
        <w:ind w:firstLine="720"/>
        <w:rPr>
          <w:rFonts w:ascii="Arial" w:hAnsi="Arial" w:cs="Arial"/>
          <w:sz w:val="22"/>
          <w:szCs w:val="22"/>
        </w:rPr>
      </w:pPr>
      <w:r>
        <w:rPr>
          <w:rFonts w:ascii="Arial" w:hAnsi="Arial" w:cs="Arial"/>
          <w:sz w:val="22"/>
          <w:szCs w:val="22"/>
        </w:rPr>
        <w:t xml:space="preserve">The commodification of tragedy is a </w:t>
      </w:r>
      <w:r w:rsidR="00924B8C">
        <w:rPr>
          <w:rFonts w:ascii="Arial" w:hAnsi="Arial" w:cs="Arial"/>
          <w:sz w:val="22"/>
          <w:szCs w:val="22"/>
        </w:rPr>
        <w:t xml:space="preserve">major concern </w:t>
      </w:r>
      <w:r>
        <w:rPr>
          <w:rFonts w:ascii="Arial" w:hAnsi="Arial" w:cs="Arial"/>
          <w:sz w:val="22"/>
          <w:szCs w:val="22"/>
        </w:rPr>
        <w:t xml:space="preserve">in dark tourism literature, as </w:t>
      </w:r>
      <w:r w:rsidR="00924B8C">
        <w:rPr>
          <w:rFonts w:ascii="Arial" w:hAnsi="Arial" w:cs="Arial"/>
          <w:sz w:val="22"/>
          <w:szCs w:val="22"/>
        </w:rPr>
        <w:t xml:space="preserve">researchers </w:t>
      </w:r>
      <w:r>
        <w:rPr>
          <w:rFonts w:ascii="Arial" w:hAnsi="Arial" w:cs="Arial"/>
          <w:sz w:val="22"/>
          <w:szCs w:val="22"/>
        </w:rPr>
        <w:t xml:space="preserve">critically examine how sites of death and suffering are marketed and consumed. </w:t>
      </w:r>
      <w:proofErr w:type="spellStart"/>
      <w:r>
        <w:rPr>
          <w:rFonts w:ascii="Arial" w:hAnsi="Arial" w:cs="Arial"/>
          <w:sz w:val="22"/>
          <w:szCs w:val="22"/>
        </w:rPr>
        <w:t>Iliev</w:t>
      </w:r>
      <w:proofErr w:type="spellEnd"/>
      <w:r>
        <w:rPr>
          <w:rFonts w:ascii="Arial" w:hAnsi="Arial" w:cs="Arial"/>
          <w:sz w:val="22"/>
          <w:szCs w:val="22"/>
        </w:rPr>
        <w:t xml:space="preserve"> (2020) </w:t>
      </w:r>
      <w:r w:rsidR="00924B8C">
        <w:rPr>
          <w:rFonts w:ascii="Arial" w:hAnsi="Arial" w:cs="Arial"/>
          <w:sz w:val="22"/>
          <w:szCs w:val="22"/>
        </w:rPr>
        <w:t xml:space="preserve">draws attention to </w:t>
      </w:r>
      <w:r w:rsidR="00493A0A">
        <w:rPr>
          <w:rFonts w:ascii="Arial" w:hAnsi="Arial" w:cs="Arial"/>
          <w:sz w:val="22"/>
          <w:szCs w:val="22"/>
        </w:rPr>
        <w:t>how dark tourism sites are often commercialized</w:t>
      </w:r>
      <w:r w:rsidR="00481264">
        <w:rPr>
          <w:rFonts w:ascii="Arial" w:hAnsi="Arial" w:cs="Arial"/>
          <w:sz w:val="22"/>
          <w:szCs w:val="22"/>
        </w:rPr>
        <w:t xml:space="preserve">, attracting tourists motivated by various experiences. As </w:t>
      </w:r>
      <w:proofErr w:type="spellStart"/>
      <w:r w:rsidR="00481264">
        <w:rPr>
          <w:rFonts w:ascii="Arial" w:hAnsi="Arial" w:cs="Arial"/>
          <w:sz w:val="22"/>
          <w:szCs w:val="22"/>
        </w:rPr>
        <w:t>Iliev</w:t>
      </w:r>
      <w:proofErr w:type="spellEnd"/>
      <w:r w:rsidR="00481264">
        <w:rPr>
          <w:rFonts w:ascii="Arial" w:hAnsi="Arial" w:cs="Arial"/>
          <w:sz w:val="22"/>
          <w:szCs w:val="22"/>
        </w:rPr>
        <w:t xml:space="preserve"> </w:t>
      </w:r>
      <w:r w:rsidR="00924B8C">
        <w:rPr>
          <w:rFonts w:ascii="Arial" w:hAnsi="Arial" w:cs="Arial"/>
          <w:sz w:val="22"/>
          <w:szCs w:val="22"/>
        </w:rPr>
        <w:t>points out</w:t>
      </w:r>
      <w:r w:rsidR="00481264">
        <w:rPr>
          <w:rFonts w:ascii="Arial" w:hAnsi="Arial" w:cs="Arial"/>
          <w:sz w:val="22"/>
          <w:szCs w:val="22"/>
        </w:rPr>
        <w:t xml:space="preserve">, “while tourists are in most cases motivated by a need for an educational experience, same have cultural” at dark tourism sites, where </w:t>
      </w:r>
      <w:r w:rsidR="0001554F">
        <w:rPr>
          <w:rFonts w:ascii="Arial" w:hAnsi="Arial" w:cs="Arial"/>
          <w:sz w:val="22"/>
          <w:szCs w:val="22"/>
        </w:rPr>
        <w:t xml:space="preserve">the </w:t>
      </w:r>
      <w:r w:rsidR="00481264">
        <w:rPr>
          <w:rFonts w:ascii="Arial" w:hAnsi="Arial" w:cs="Arial"/>
          <w:sz w:val="22"/>
          <w:szCs w:val="22"/>
        </w:rPr>
        <w:t xml:space="preserve">commodification of death </w:t>
      </w:r>
      <w:r w:rsidR="0001554F">
        <w:rPr>
          <w:rFonts w:ascii="Arial" w:hAnsi="Arial" w:cs="Arial"/>
          <w:sz w:val="22"/>
          <w:szCs w:val="22"/>
        </w:rPr>
        <w:t>crosses</w:t>
      </w:r>
      <w:r w:rsidR="00481264">
        <w:rPr>
          <w:rFonts w:ascii="Arial" w:hAnsi="Arial" w:cs="Arial"/>
          <w:sz w:val="22"/>
          <w:szCs w:val="22"/>
        </w:rPr>
        <w:t xml:space="preserve"> with a variety of tourist motivations.</w:t>
      </w:r>
      <w:r w:rsidR="00896445">
        <w:rPr>
          <w:rFonts w:ascii="Arial" w:hAnsi="Arial" w:cs="Arial"/>
          <w:sz w:val="22"/>
          <w:szCs w:val="22"/>
        </w:rPr>
        <w:t xml:space="preserve"> </w:t>
      </w:r>
      <w:proofErr w:type="spellStart"/>
      <w:r w:rsidR="00896445">
        <w:rPr>
          <w:rFonts w:ascii="Arial" w:hAnsi="Arial" w:cs="Arial"/>
          <w:sz w:val="22"/>
          <w:szCs w:val="22"/>
        </w:rPr>
        <w:t>Iliev</w:t>
      </w:r>
      <w:proofErr w:type="spellEnd"/>
      <w:r w:rsidR="00481264">
        <w:rPr>
          <w:rFonts w:ascii="Arial" w:hAnsi="Arial" w:cs="Arial"/>
          <w:sz w:val="22"/>
          <w:szCs w:val="22"/>
        </w:rPr>
        <w:t xml:space="preserve"> </w:t>
      </w:r>
      <w:r w:rsidR="0001554F">
        <w:rPr>
          <w:rFonts w:ascii="Arial" w:hAnsi="Arial" w:cs="Arial"/>
          <w:sz w:val="22"/>
          <w:szCs w:val="22"/>
        </w:rPr>
        <w:t xml:space="preserve">cites </w:t>
      </w:r>
      <w:r w:rsidR="00481264">
        <w:rPr>
          <w:rFonts w:ascii="Arial" w:hAnsi="Arial" w:cs="Arial"/>
          <w:sz w:val="22"/>
          <w:szCs w:val="22"/>
        </w:rPr>
        <w:t xml:space="preserve">Stone (2013), who </w:t>
      </w:r>
      <w:r w:rsidR="0001554F">
        <w:rPr>
          <w:rFonts w:ascii="Arial" w:hAnsi="Arial" w:cs="Arial"/>
          <w:sz w:val="22"/>
          <w:szCs w:val="22"/>
        </w:rPr>
        <w:t xml:space="preserve">claims </w:t>
      </w:r>
      <w:r w:rsidR="00481264">
        <w:rPr>
          <w:rFonts w:ascii="Arial" w:hAnsi="Arial" w:cs="Arial"/>
          <w:sz w:val="22"/>
          <w:szCs w:val="22"/>
        </w:rPr>
        <w:t xml:space="preserve">that dark tourism </w:t>
      </w:r>
      <w:r w:rsidR="00075B0D">
        <w:rPr>
          <w:rFonts w:ascii="Arial" w:hAnsi="Arial" w:cs="Arial"/>
          <w:sz w:val="22"/>
          <w:szCs w:val="22"/>
        </w:rPr>
        <w:t xml:space="preserve">“exposes diverse cultural experiences of death and dying in a single simple discourse… contemporary commodification of death and the dead.” This </w:t>
      </w:r>
      <w:r w:rsidR="0001554F">
        <w:rPr>
          <w:rFonts w:ascii="Arial" w:hAnsi="Arial" w:cs="Arial"/>
          <w:sz w:val="22"/>
          <w:szCs w:val="22"/>
        </w:rPr>
        <w:t>demonstrates</w:t>
      </w:r>
      <w:r w:rsidR="00075B0D">
        <w:rPr>
          <w:rFonts w:ascii="Arial" w:hAnsi="Arial" w:cs="Arial"/>
          <w:sz w:val="22"/>
          <w:szCs w:val="22"/>
        </w:rPr>
        <w:t xml:space="preserve"> how different cultural attitudes toward death are reduced to a consumable </w:t>
      </w:r>
      <w:r w:rsidR="0001554F">
        <w:rPr>
          <w:rFonts w:ascii="Arial" w:hAnsi="Arial" w:cs="Arial"/>
          <w:sz w:val="22"/>
          <w:szCs w:val="22"/>
        </w:rPr>
        <w:t xml:space="preserve">and manageable </w:t>
      </w:r>
      <w:r w:rsidR="00075B0D">
        <w:rPr>
          <w:rFonts w:ascii="Arial" w:hAnsi="Arial" w:cs="Arial"/>
          <w:sz w:val="22"/>
          <w:szCs w:val="22"/>
        </w:rPr>
        <w:t>narrative for tourists. Th</w:t>
      </w:r>
      <w:r w:rsidR="0001554F">
        <w:rPr>
          <w:rFonts w:ascii="Arial" w:hAnsi="Arial" w:cs="Arial"/>
          <w:sz w:val="22"/>
          <w:szCs w:val="22"/>
        </w:rPr>
        <w:t>e minimization may mask</w:t>
      </w:r>
      <w:r w:rsidR="00075B0D">
        <w:rPr>
          <w:rFonts w:ascii="Arial" w:hAnsi="Arial" w:cs="Arial"/>
          <w:sz w:val="22"/>
          <w:szCs w:val="22"/>
        </w:rPr>
        <w:t xml:space="preserve"> the complexities of the cultural, historical, and moral </w:t>
      </w:r>
      <w:r w:rsidR="0001554F">
        <w:rPr>
          <w:rFonts w:ascii="Arial" w:hAnsi="Arial" w:cs="Arial"/>
          <w:sz w:val="22"/>
          <w:szCs w:val="22"/>
        </w:rPr>
        <w:t xml:space="preserve">aspects </w:t>
      </w:r>
      <w:r w:rsidR="00075B0D">
        <w:rPr>
          <w:rFonts w:ascii="Arial" w:hAnsi="Arial" w:cs="Arial"/>
          <w:sz w:val="22"/>
          <w:szCs w:val="22"/>
        </w:rPr>
        <w:t xml:space="preserve">surrounding death. </w:t>
      </w:r>
      <w:r w:rsidR="008275F4">
        <w:rPr>
          <w:rFonts w:ascii="Arial" w:hAnsi="Arial" w:cs="Arial"/>
          <w:sz w:val="22"/>
          <w:szCs w:val="22"/>
        </w:rPr>
        <w:t xml:space="preserve">Similarly, </w:t>
      </w:r>
      <w:r w:rsidR="00075B0D">
        <w:rPr>
          <w:rFonts w:ascii="Arial" w:hAnsi="Arial" w:cs="Arial"/>
          <w:sz w:val="22"/>
          <w:szCs w:val="22"/>
        </w:rPr>
        <w:t>Carrigan (201</w:t>
      </w:r>
      <w:r w:rsidR="0001554F">
        <w:rPr>
          <w:rFonts w:ascii="Arial" w:hAnsi="Arial" w:cs="Arial"/>
          <w:sz w:val="22"/>
          <w:szCs w:val="22"/>
        </w:rPr>
        <w:t>4</w:t>
      </w:r>
      <w:r w:rsidR="00075B0D">
        <w:rPr>
          <w:rFonts w:ascii="Arial" w:hAnsi="Arial" w:cs="Arial"/>
          <w:sz w:val="22"/>
          <w:szCs w:val="22"/>
        </w:rPr>
        <w:t xml:space="preserve">) expands on this critique by emphasizing the postcolonial implications of commodification. </w:t>
      </w:r>
      <w:r w:rsidR="008275F4">
        <w:rPr>
          <w:rFonts w:ascii="Arial" w:hAnsi="Arial" w:cs="Arial"/>
          <w:sz w:val="22"/>
          <w:szCs w:val="22"/>
        </w:rPr>
        <w:t>He argues that dark tourism often perpetuates colonial power structures by simplifying and sanitizing complex cultural histories. Ultimately, this reduces diverse cultural and historical experiences into a single narrative for tourist consumption. He explains how “the</w:t>
      </w:r>
      <w:r w:rsidR="001719C8">
        <w:rPr>
          <w:rFonts w:ascii="Arial" w:hAnsi="Arial" w:cs="Arial"/>
          <w:sz w:val="22"/>
          <w:szCs w:val="22"/>
        </w:rPr>
        <w:t xml:space="preserve"> commoditization of dark tourism sites often leads to different groups feeling their experiences have been distorted, displaced, or disinherited</w:t>
      </w:r>
      <w:r w:rsidR="008275F4">
        <w:rPr>
          <w:rFonts w:ascii="Arial" w:hAnsi="Arial" w:cs="Arial"/>
          <w:sz w:val="22"/>
          <w:szCs w:val="22"/>
        </w:rPr>
        <w:t xml:space="preserve">” </w:t>
      </w:r>
      <w:r w:rsidR="007C6F10">
        <w:rPr>
          <w:rFonts w:ascii="Arial" w:hAnsi="Arial" w:cs="Arial"/>
          <w:sz w:val="22"/>
          <w:szCs w:val="22"/>
        </w:rPr>
        <w:t>(2019, 239)</w:t>
      </w:r>
      <w:r w:rsidR="001719C8">
        <w:rPr>
          <w:rFonts w:ascii="Arial" w:hAnsi="Arial" w:cs="Arial"/>
          <w:sz w:val="22"/>
          <w:szCs w:val="22"/>
        </w:rPr>
        <w:t xml:space="preserve">. This </w:t>
      </w:r>
      <w:r w:rsidR="008275F4">
        <w:rPr>
          <w:rFonts w:ascii="Arial" w:hAnsi="Arial" w:cs="Arial"/>
          <w:sz w:val="22"/>
          <w:szCs w:val="22"/>
        </w:rPr>
        <w:t>effectively neutraliz</w:t>
      </w:r>
      <w:r w:rsidR="001719C8">
        <w:rPr>
          <w:rFonts w:ascii="Arial" w:hAnsi="Arial" w:cs="Arial"/>
          <w:sz w:val="22"/>
          <w:szCs w:val="22"/>
        </w:rPr>
        <w:t>es</w:t>
      </w:r>
      <w:r w:rsidR="008275F4">
        <w:rPr>
          <w:rFonts w:ascii="Arial" w:hAnsi="Arial" w:cs="Arial"/>
          <w:sz w:val="22"/>
          <w:szCs w:val="22"/>
        </w:rPr>
        <w:t xml:space="preserve"> the rich cultural contexts in which death and suffering are experienced. This commodification not only reinforces dominant historical narratives but also obscures the violence and exploitation inherent in many of these sites, particularly those related to colonial histories. </w:t>
      </w:r>
    </w:p>
    <w:p w14:paraId="302BE3E2" w14:textId="1ED21ADD" w:rsidR="006859E3" w:rsidRDefault="006859E3" w:rsidP="007C6F10">
      <w:pPr>
        <w:spacing w:line="360" w:lineRule="auto"/>
        <w:ind w:firstLine="720"/>
        <w:rPr>
          <w:rFonts w:ascii="Arial" w:hAnsi="Arial" w:cs="Arial"/>
          <w:sz w:val="22"/>
          <w:szCs w:val="22"/>
        </w:rPr>
      </w:pPr>
    </w:p>
    <w:p w14:paraId="1B2C3945" w14:textId="077B111A" w:rsidR="008275F4" w:rsidRDefault="006859E3" w:rsidP="001719C8">
      <w:pPr>
        <w:spacing w:line="360" w:lineRule="auto"/>
        <w:ind w:firstLine="720"/>
        <w:rPr>
          <w:rFonts w:ascii="Arial" w:hAnsi="Arial" w:cs="Arial"/>
          <w:sz w:val="22"/>
          <w:szCs w:val="22"/>
        </w:rPr>
      </w:pPr>
      <w:r>
        <w:rPr>
          <w:rFonts w:ascii="Arial" w:hAnsi="Arial" w:cs="Arial"/>
          <w:sz w:val="22"/>
          <w:szCs w:val="22"/>
        </w:rPr>
        <w:t xml:space="preserve">Devine and Ojeda (2017) contribute to this discussion by introducing the concept of </w:t>
      </w:r>
      <w:r w:rsidR="00A57CE4">
        <w:rPr>
          <w:rFonts w:ascii="Arial" w:hAnsi="Arial" w:cs="Arial"/>
          <w:sz w:val="22"/>
          <w:szCs w:val="22"/>
        </w:rPr>
        <w:t xml:space="preserve">“spatial fetishism,” where tourism developers carve out destinations from lived landscapes, commodifying </w:t>
      </w:r>
      <w:r w:rsidR="001719C8">
        <w:rPr>
          <w:rFonts w:ascii="Arial" w:hAnsi="Arial" w:cs="Arial"/>
          <w:sz w:val="22"/>
          <w:szCs w:val="22"/>
        </w:rPr>
        <w:t>spaces,</w:t>
      </w:r>
      <w:r w:rsidR="00A57CE4">
        <w:rPr>
          <w:rFonts w:ascii="Arial" w:hAnsi="Arial" w:cs="Arial"/>
          <w:sz w:val="22"/>
          <w:szCs w:val="22"/>
        </w:rPr>
        <w:t xml:space="preserve"> and the cultures within them. </w:t>
      </w:r>
      <w:r w:rsidR="007C6F10">
        <w:rPr>
          <w:rFonts w:ascii="Arial" w:hAnsi="Arial" w:cs="Arial"/>
          <w:sz w:val="22"/>
          <w:szCs w:val="22"/>
        </w:rPr>
        <w:t xml:space="preserve">However, </w:t>
      </w:r>
      <w:proofErr w:type="spellStart"/>
      <w:r w:rsidR="007C6F10">
        <w:rPr>
          <w:rFonts w:ascii="Arial" w:hAnsi="Arial" w:cs="Arial"/>
          <w:sz w:val="22"/>
          <w:szCs w:val="22"/>
        </w:rPr>
        <w:t>McClinchey</w:t>
      </w:r>
      <w:proofErr w:type="spellEnd"/>
      <w:r w:rsidR="007C6F10">
        <w:rPr>
          <w:rFonts w:ascii="Arial" w:hAnsi="Arial" w:cs="Arial"/>
          <w:sz w:val="22"/>
          <w:szCs w:val="22"/>
        </w:rPr>
        <w:t xml:space="preserve"> and Dimanche (2024) offer a more optimistic view of dark tourism’s potential, arguing that it can move beyond the commodification of tragedy and instead serve as a platform for marginalized communities</w:t>
      </w:r>
      <w:r w:rsidR="00A839D2">
        <w:rPr>
          <w:rFonts w:ascii="Arial" w:hAnsi="Arial" w:cs="Arial"/>
          <w:sz w:val="22"/>
          <w:szCs w:val="22"/>
        </w:rPr>
        <w:t>, specifically relating to the Canadian Indigenous peoples</w:t>
      </w:r>
      <w:r w:rsidR="007C6F10">
        <w:rPr>
          <w:rFonts w:ascii="Arial" w:hAnsi="Arial" w:cs="Arial"/>
          <w:sz w:val="22"/>
          <w:szCs w:val="22"/>
        </w:rPr>
        <w:t xml:space="preserve">. They highlight that dark tourism sites, when managed thoughtfully, </w:t>
      </w:r>
      <w:r w:rsidR="00A839D2">
        <w:rPr>
          <w:rFonts w:ascii="Arial" w:hAnsi="Arial" w:cs="Arial"/>
          <w:sz w:val="22"/>
          <w:szCs w:val="22"/>
        </w:rPr>
        <w:t xml:space="preserve">can “relay the history in a way that is appropriate and truthful for the community” (2024). Rather than commodifying Indigenous suffering, these sites can be transformed into places of healing. Tourists can engage with the truth of colonial violence and its lasting impacts, thus fostering a deeper understanding of these histories. </w:t>
      </w:r>
    </w:p>
    <w:p w14:paraId="092906F0" w14:textId="77777777" w:rsidR="00A206C3" w:rsidRDefault="00A206C3" w:rsidP="000E5631">
      <w:pPr>
        <w:spacing w:line="360" w:lineRule="auto"/>
        <w:rPr>
          <w:rFonts w:ascii="Arial" w:hAnsi="Arial" w:cs="Arial"/>
          <w:sz w:val="22"/>
          <w:szCs w:val="22"/>
        </w:rPr>
      </w:pPr>
    </w:p>
    <w:p w14:paraId="4B8A3096" w14:textId="34966838" w:rsidR="00513140" w:rsidRPr="00FA221E" w:rsidRDefault="00513140" w:rsidP="000E5631">
      <w:pPr>
        <w:spacing w:line="360" w:lineRule="auto"/>
        <w:rPr>
          <w:rFonts w:ascii="Arial" w:hAnsi="Arial" w:cs="Arial"/>
          <w:b/>
          <w:bCs/>
          <w:sz w:val="22"/>
          <w:szCs w:val="22"/>
        </w:rPr>
      </w:pPr>
      <w:r w:rsidRPr="00FA221E">
        <w:rPr>
          <w:rFonts w:ascii="Arial" w:hAnsi="Arial" w:cs="Arial"/>
          <w:b/>
          <w:bCs/>
          <w:sz w:val="22"/>
          <w:szCs w:val="22"/>
        </w:rPr>
        <w:t>Dispossession</w:t>
      </w:r>
      <w:r w:rsidR="001F7DF3" w:rsidRPr="00FA221E">
        <w:rPr>
          <w:rFonts w:ascii="Arial" w:hAnsi="Arial" w:cs="Arial"/>
          <w:b/>
          <w:bCs/>
          <w:sz w:val="22"/>
          <w:szCs w:val="22"/>
        </w:rPr>
        <w:t xml:space="preserve"> and Power Dynamics</w:t>
      </w:r>
    </w:p>
    <w:p w14:paraId="350A554F" w14:textId="2395B31C" w:rsidR="006859E3" w:rsidRDefault="006859E3" w:rsidP="000E5631">
      <w:pPr>
        <w:spacing w:line="360" w:lineRule="auto"/>
        <w:rPr>
          <w:rFonts w:ascii="Arial" w:hAnsi="Arial" w:cs="Arial"/>
          <w:sz w:val="22"/>
          <w:szCs w:val="22"/>
        </w:rPr>
      </w:pPr>
    </w:p>
    <w:p w14:paraId="29578BBA" w14:textId="502305F9" w:rsidR="00513140" w:rsidRDefault="0054385A" w:rsidP="00A206C3">
      <w:pPr>
        <w:spacing w:line="360" w:lineRule="auto"/>
        <w:ind w:firstLine="720"/>
        <w:rPr>
          <w:rFonts w:ascii="Arial" w:hAnsi="Arial" w:cs="Arial"/>
          <w:sz w:val="22"/>
          <w:szCs w:val="22"/>
        </w:rPr>
      </w:pPr>
      <w:r>
        <w:rPr>
          <w:rFonts w:ascii="Arial" w:hAnsi="Arial" w:cs="Arial"/>
          <w:sz w:val="22"/>
          <w:szCs w:val="22"/>
        </w:rPr>
        <w:t xml:space="preserve">Another critical theme in </w:t>
      </w:r>
      <w:r w:rsidR="00C73434">
        <w:rPr>
          <w:rFonts w:ascii="Arial" w:hAnsi="Arial" w:cs="Arial"/>
          <w:sz w:val="22"/>
          <w:szCs w:val="22"/>
        </w:rPr>
        <w:t xml:space="preserve">dark tourism literature </w:t>
      </w:r>
      <w:r>
        <w:rPr>
          <w:rFonts w:ascii="Arial" w:hAnsi="Arial" w:cs="Arial"/>
          <w:sz w:val="22"/>
          <w:szCs w:val="22"/>
        </w:rPr>
        <w:t xml:space="preserve">is the dispossession and </w:t>
      </w:r>
      <w:r w:rsidR="001F7DF3">
        <w:rPr>
          <w:rFonts w:ascii="Arial" w:hAnsi="Arial" w:cs="Arial"/>
          <w:sz w:val="22"/>
          <w:szCs w:val="22"/>
        </w:rPr>
        <w:t>power dynamics t</w:t>
      </w:r>
      <w:r>
        <w:rPr>
          <w:rFonts w:ascii="Arial" w:hAnsi="Arial" w:cs="Arial"/>
          <w:sz w:val="22"/>
          <w:szCs w:val="22"/>
        </w:rPr>
        <w:t>hat often accompany tourism development, particularly in marginalized and postcolonial contexts. Devine and Ojeda (2017) discuss how tourism development frequently leads to the displacement of local communities highlighting that “dispossession entails a violent process of socio-spatial reconfiguration through which communities’ capacities to decide over their livelihoods and forms of life are limited.” This process often</w:t>
      </w:r>
      <w:r w:rsidR="00C73434">
        <w:rPr>
          <w:rFonts w:ascii="Arial" w:hAnsi="Arial" w:cs="Arial"/>
          <w:sz w:val="22"/>
          <w:szCs w:val="22"/>
        </w:rPr>
        <w:t xml:space="preserve"> involves </w:t>
      </w:r>
      <w:r>
        <w:rPr>
          <w:rFonts w:ascii="Arial" w:hAnsi="Arial" w:cs="Arial"/>
          <w:sz w:val="22"/>
          <w:szCs w:val="22"/>
        </w:rPr>
        <w:t>the appropriation of land and resources, where tourism develop</w:t>
      </w:r>
      <w:r w:rsidR="001719C8">
        <w:rPr>
          <w:rFonts w:ascii="Arial" w:hAnsi="Arial" w:cs="Arial"/>
          <w:sz w:val="22"/>
          <w:szCs w:val="22"/>
        </w:rPr>
        <w:t xml:space="preserve">ers and state officials carve out spaces for tourism, limiting local control and participation in decision-making. </w:t>
      </w:r>
      <w:r w:rsidR="001F7DF3">
        <w:rPr>
          <w:rFonts w:ascii="Arial" w:hAnsi="Arial" w:cs="Arial"/>
          <w:sz w:val="22"/>
          <w:szCs w:val="22"/>
        </w:rPr>
        <w:t xml:space="preserve">This theme of dispossession is central to understanding how dark tourism sites are developed and managed, often at the expense of local communities. </w:t>
      </w:r>
      <w:r w:rsidR="001719C8">
        <w:rPr>
          <w:rFonts w:ascii="Arial" w:hAnsi="Arial" w:cs="Arial"/>
          <w:sz w:val="22"/>
          <w:szCs w:val="22"/>
        </w:rPr>
        <w:t>Carrigan (201</w:t>
      </w:r>
      <w:r w:rsidR="00FC07D4">
        <w:rPr>
          <w:rFonts w:ascii="Arial" w:hAnsi="Arial" w:cs="Arial"/>
          <w:sz w:val="22"/>
          <w:szCs w:val="22"/>
        </w:rPr>
        <w:t>4</w:t>
      </w:r>
      <w:r w:rsidR="001719C8">
        <w:rPr>
          <w:rFonts w:ascii="Arial" w:hAnsi="Arial" w:cs="Arial"/>
          <w:sz w:val="22"/>
          <w:szCs w:val="22"/>
        </w:rPr>
        <w:t xml:space="preserve">) </w:t>
      </w:r>
      <w:r w:rsidR="00C73434">
        <w:rPr>
          <w:rFonts w:ascii="Arial" w:hAnsi="Arial" w:cs="Arial"/>
          <w:sz w:val="22"/>
          <w:szCs w:val="22"/>
        </w:rPr>
        <w:t xml:space="preserve">builds on this by exploring </w:t>
      </w:r>
      <w:r w:rsidR="001F7DF3">
        <w:rPr>
          <w:rFonts w:ascii="Arial" w:hAnsi="Arial" w:cs="Arial"/>
          <w:sz w:val="22"/>
          <w:szCs w:val="22"/>
        </w:rPr>
        <w:t xml:space="preserve">how postcolonial dark tourism highlights how power dynamics influence the representation of history. </w:t>
      </w:r>
      <w:r w:rsidR="002D6F60">
        <w:rPr>
          <w:rFonts w:ascii="Arial" w:hAnsi="Arial" w:cs="Arial"/>
          <w:sz w:val="22"/>
          <w:szCs w:val="22"/>
        </w:rPr>
        <w:t>He argues that “a wide range of global travel practices is an arresting way of foregrounding the relationship between tourism, historical erasure and neocolonial power dynamics” (201</w:t>
      </w:r>
      <w:r w:rsidR="00FC07D4">
        <w:rPr>
          <w:rFonts w:ascii="Arial" w:hAnsi="Arial" w:cs="Arial"/>
          <w:sz w:val="22"/>
          <w:szCs w:val="22"/>
        </w:rPr>
        <w:t>4</w:t>
      </w:r>
      <w:r w:rsidR="002D6F60">
        <w:rPr>
          <w:rFonts w:ascii="Arial" w:hAnsi="Arial" w:cs="Arial"/>
          <w:sz w:val="22"/>
          <w:szCs w:val="22"/>
        </w:rPr>
        <w:t xml:space="preserve">). This critique </w:t>
      </w:r>
      <w:r w:rsidR="00C73434">
        <w:rPr>
          <w:rFonts w:ascii="Arial" w:hAnsi="Arial" w:cs="Arial"/>
          <w:sz w:val="22"/>
          <w:szCs w:val="22"/>
        </w:rPr>
        <w:t xml:space="preserve">reveals how tourism can sustain dispossession by </w:t>
      </w:r>
      <w:r w:rsidR="00752D04">
        <w:rPr>
          <w:rFonts w:ascii="Arial" w:hAnsi="Arial" w:cs="Arial"/>
          <w:sz w:val="22"/>
          <w:szCs w:val="22"/>
        </w:rPr>
        <w:t>allowing outsiders</w:t>
      </w:r>
      <w:r w:rsidR="00C73434">
        <w:rPr>
          <w:rFonts w:ascii="Arial" w:hAnsi="Arial" w:cs="Arial"/>
          <w:sz w:val="22"/>
          <w:szCs w:val="22"/>
        </w:rPr>
        <w:t xml:space="preserve"> to control colonial and violent histories with outsiders, while marginalizing those directly affected. Devine and Ojeda’s (2017) focus on dispossession complements Carrigan’s </w:t>
      </w:r>
      <w:r w:rsidR="00752D04">
        <w:rPr>
          <w:rFonts w:ascii="Arial" w:hAnsi="Arial" w:cs="Arial"/>
          <w:sz w:val="22"/>
          <w:szCs w:val="22"/>
        </w:rPr>
        <w:t>(201</w:t>
      </w:r>
      <w:r w:rsidR="00FC07D4">
        <w:rPr>
          <w:rFonts w:ascii="Arial" w:hAnsi="Arial" w:cs="Arial"/>
          <w:sz w:val="22"/>
          <w:szCs w:val="22"/>
        </w:rPr>
        <w:t>4</w:t>
      </w:r>
      <w:r w:rsidR="00752D04">
        <w:rPr>
          <w:rFonts w:ascii="Arial" w:hAnsi="Arial" w:cs="Arial"/>
          <w:sz w:val="22"/>
          <w:szCs w:val="22"/>
        </w:rPr>
        <w:t xml:space="preserve">) </w:t>
      </w:r>
      <w:r w:rsidR="00C73434">
        <w:rPr>
          <w:rFonts w:ascii="Arial" w:hAnsi="Arial" w:cs="Arial"/>
          <w:sz w:val="22"/>
          <w:szCs w:val="22"/>
        </w:rPr>
        <w:t xml:space="preserve">postcolonial critique, as both emphasize how dark tourism sites can reproduce historical injustices and economic inequalities, even as they aim to educate or commemorate. </w:t>
      </w:r>
      <w:r w:rsidR="00752D04">
        <w:rPr>
          <w:rFonts w:ascii="Arial" w:hAnsi="Arial" w:cs="Arial"/>
          <w:sz w:val="22"/>
          <w:szCs w:val="22"/>
        </w:rPr>
        <w:t>These statements call for a re-evaluation of how dark tourism is managed, suggesting that ethical tourism practices must involve a greater degree of local engagement and participation in the decision-making process.</w:t>
      </w:r>
    </w:p>
    <w:p w14:paraId="59D040D9" w14:textId="2554A737" w:rsidR="00513140" w:rsidRDefault="00513140" w:rsidP="000E5631">
      <w:pPr>
        <w:spacing w:line="360" w:lineRule="auto"/>
        <w:rPr>
          <w:rFonts w:ascii="Arial" w:hAnsi="Arial" w:cs="Arial"/>
          <w:sz w:val="22"/>
          <w:szCs w:val="22"/>
        </w:rPr>
      </w:pPr>
    </w:p>
    <w:p w14:paraId="3B9FAF6A" w14:textId="4AB9A637" w:rsidR="00513140" w:rsidRPr="00FA221E" w:rsidRDefault="00A206C3" w:rsidP="000E5631">
      <w:pPr>
        <w:spacing w:line="360" w:lineRule="auto"/>
        <w:rPr>
          <w:rFonts w:ascii="Arial" w:hAnsi="Arial" w:cs="Arial"/>
          <w:b/>
          <w:bCs/>
          <w:sz w:val="22"/>
          <w:szCs w:val="22"/>
        </w:rPr>
      </w:pPr>
      <w:r w:rsidRPr="00FA221E">
        <w:rPr>
          <w:rFonts w:ascii="Arial" w:hAnsi="Arial" w:cs="Arial"/>
          <w:b/>
          <w:bCs/>
          <w:sz w:val="22"/>
          <w:szCs w:val="22"/>
        </w:rPr>
        <w:t xml:space="preserve">Motivation and </w:t>
      </w:r>
      <w:r w:rsidR="006053B0" w:rsidRPr="00FA221E">
        <w:rPr>
          <w:rFonts w:ascii="Arial" w:hAnsi="Arial" w:cs="Arial"/>
          <w:b/>
          <w:bCs/>
          <w:sz w:val="22"/>
          <w:szCs w:val="22"/>
        </w:rPr>
        <w:t>Emotional Engagement</w:t>
      </w:r>
    </w:p>
    <w:p w14:paraId="493BC37E" w14:textId="14C79131" w:rsidR="00C40511" w:rsidRDefault="00C40511" w:rsidP="000E5631">
      <w:pPr>
        <w:spacing w:line="360" w:lineRule="auto"/>
        <w:rPr>
          <w:rFonts w:ascii="Arial" w:hAnsi="Arial" w:cs="Arial"/>
          <w:sz w:val="22"/>
          <w:szCs w:val="22"/>
        </w:rPr>
      </w:pPr>
    </w:p>
    <w:p w14:paraId="4719C52A" w14:textId="7F2EF678" w:rsidR="00C40511" w:rsidRDefault="00C40511" w:rsidP="00A206C3">
      <w:pPr>
        <w:spacing w:line="360" w:lineRule="auto"/>
        <w:ind w:firstLine="720"/>
        <w:rPr>
          <w:rFonts w:ascii="Arial" w:hAnsi="Arial" w:cs="Arial"/>
          <w:sz w:val="22"/>
          <w:szCs w:val="22"/>
        </w:rPr>
      </w:pPr>
      <w:r>
        <w:rPr>
          <w:rFonts w:ascii="Arial" w:hAnsi="Arial" w:cs="Arial"/>
          <w:sz w:val="22"/>
          <w:szCs w:val="22"/>
        </w:rPr>
        <w:t xml:space="preserve">The emotional and psychological impact of dark tourism is another key theme in the reviewed literature, with authors </w:t>
      </w:r>
      <w:proofErr w:type="spellStart"/>
      <w:r w:rsidR="0013361D">
        <w:rPr>
          <w:rFonts w:ascii="Arial" w:hAnsi="Arial" w:cs="Arial"/>
          <w:sz w:val="22"/>
          <w:szCs w:val="22"/>
        </w:rPr>
        <w:t>Iliev</w:t>
      </w:r>
      <w:proofErr w:type="spellEnd"/>
      <w:r w:rsidR="0013361D">
        <w:rPr>
          <w:rFonts w:ascii="Arial" w:hAnsi="Arial" w:cs="Arial"/>
          <w:sz w:val="22"/>
          <w:szCs w:val="22"/>
        </w:rPr>
        <w:t xml:space="preserve">, </w:t>
      </w:r>
      <w:proofErr w:type="spellStart"/>
      <w:r>
        <w:rPr>
          <w:rFonts w:ascii="Arial" w:hAnsi="Arial" w:cs="Arial"/>
          <w:sz w:val="22"/>
          <w:szCs w:val="22"/>
        </w:rPr>
        <w:t>Martinia</w:t>
      </w:r>
      <w:proofErr w:type="spellEnd"/>
      <w:r>
        <w:rPr>
          <w:rFonts w:ascii="Arial" w:hAnsi="Arial" w:cs="Arial"/>
          <w:sz w:val="22"/>
          <w:szCs w:val="22"/>
        </w:rPr>
        <w:t>,</w:t>
      </w:r>
      <w:r w:rsidR="0013361D">
        <w:rPr>
          <w:rFonts w:ascii="Arial" w:hAnsi="Arial" w:cs="Arial"/>
          <w:sz w:val="22"/>
          <w:szCs w:val="22"/>
        </w:rPr>
        <w:t xml:space="preserve"> and</w:t>
      </w:r>
      <w:r>
        <w:rPr>
          <w:rFonts w:ascii="Arial" w:hAnsi="Arial" w:cs="Arial"/>
          <w:sz w:val="22"/>
          <w:szCs w:val="22"/>
        </w:rPr>
        <w:t xml:space="preserve"> </w:t>
      </w:r>
      <w:proofErr w:type="spellStart"/>
      <w:r>
        <w:rPr>
          <w:rFonts w:ascii="Arial" w:hAnsi="Arial" w:cs="Arial"/>
          <w:sz w:val="22"/>
          <w:szCs w:val="22"/>
        </w:rPr>
        <w:t>Budab</w:t>
      </w:r>
      <w:proofErr w:type="spellEnd"/>
      <w:r w:rsidR="0013361D">
        <w:rPr>
          <w:rFonts w:ascii="Arial" w:hAnsi="Arial" w:cs="Arial"/>
          <w:sz w:val="22"/>
          <w:szCs w:val="22"/>
        </w:rPr>
        <w:t xml:space="preserve"> </w:t>
      </w:r>
      <w:r>
        <w:rPr>
          <w:rFonts w:ascii="Arial" w:hAnsi="Arial" w:cs="Arial"/>
          <w:sz w:val="22"/>
          <w:szCs w:val="22"/>
        </w:rPr>
        <w:t xml:space="preserve">focusing on how visitors engage with sites of tragedy. </w:t>
      </w:r>
      <w:proofErr w:type="spellStart"/>
      <w:r w:rsidR="0013361D">
        <w:rPr>
          <w:rFonts w:ascii="Arial" w:hAnsi="Arial" w:cs="Arial"/>
          <w:sz w:val="22"/>
          <w:szCs w:val="22"/>
        </w:rPr>
        <w:t>Iliev</w:t>
      </w:r>
      <w:proofErr w:type="spellEnd"/>
      <w:r w:rsidR="0013361D">
        <w:rPr>
          <w:rFonts w:ascii="Arial" w:hAnsi="Arial" w:cs="Arial"/>
          <w:sz w:val="22"/>
          <w:szCs w:val="22"/>
        </w:rPr>
        <w:t xml:space="preserve"> (2020) notes that “there are other motives for visiting dark sites that are related to personal reasons, cultural and psychological aspects of the visitors.” </w:t>
      </w:r>
      <w:r w:rsidR="00F7574F">
        <w:rPr>
          <w:rFonts w:ascii="Arial" w:hAnsi="Arial" w:cs="Arial"/>
          <w:sz w:val="22"/>
          <w:szCs w:val="22"/>
        </w:rPr>
        <w:t>He further explains how tourists visit dark tourism sites like historical battlefields to learn and understand what has happened in the site</w:t>
      </w:r>
      <w:r w:rsidR="00FC07D4">
        <w:rPr>
          <w:rFonts w:ascii="Arial" w:hAnsi="Arial" w:cs="Arial"/>
          <w:sz w:val="22"/>
          <w:szCs w:val="22"/>
        </w:rPr>
        <w:t xml:space="preserve">’s </w:t>
      </w:r>
      <w:r w:rsidR="00F7574F">
        <w:rPr>
          <w:rFonts w:ascii="Arial" w:hAnsi="Arial" w:cs="Arial"/>
          <w:sz w:val="22"/>
          <w:szCs w:val="22"/>
        </w:rPr>
        <w:t xml:space="preserve">past (2020). This highlights the diverse factors that drive individuals to engage with dark tourism including education, historical interest, and personal and emotional motivations. </w:t>
      </w:r>
      <w:proofErr w:type="spellStart"/>
      <w:r>
        <w:rPr>
          <w:rFonts w:ascii="Arial" w:hAnsi="Arial" w:cs="Arial"/>
          <w:sz w:val="22"/>
          <w:szCs w:val="22"/>
        </w:rPr>
        <w:t>Martinia</w:t>
      </w:r>
      <w:proofErr w:type="spellEnd"/>
      <w:r>
        <w:rPr>
          <w:rFonts w:ascii="Arial" w:hAnsi="Arial" w:cs="Arial"/>
          <w:sz w:val="22"/>
          <w:szCs w:val="22"/>
        </w:rPr>
        <w:t xml:space="preserve"> and </w:t>
      </w:r>
      <w:proofErr w:type="spellStart"/>
      <w:r>
        <w:rPr>
          <w:rFonts w:ascii="Arial" w:hAnsi="Arial" w:cs="Arial"/>
          <w:sz w:val="22"/>
          <w:szCs w:val="22"/>
        </w:rPr>
        <w:t>Budab</w:t>
      </w:r>
      <w:proofErr w:type="spellEnd"/>
      <w:r>
        <w:rPr>
          <w:rFonts w:ascii="Arial" w:hAnsi="Arial" w:cs="Arial"/>
          <w:sz w:val="22"/>
          <w:szCs w:val="22"/>
        </w:rPr>
        <w:t xml:space="preserve"> (2018) introduce theories of affect to analyze how </w:t>
      </w:r>
      <w:r>
        <w:rPr>
          <w:rFonts w:ascii="Arial" w:hAnsi="Arial" w:cs="Arial"/>
          <w:sz w:val="22"/>
          <w:szCs w:val="22"/>
        </w:rPr>
        <w:lastRenderedPageBreak/>
        <w:t>emotions shape the dark tourism experience and offer an important perspective on the nature of tourists’ emotional responses. They argue that “tourists</w:t>
      </w:r>
      <w:r w:rsidR="003360CB">
        <w:rPr>
          <w:rFonts w:ascii="Arial" w:hAnsi="Arial" w:cs="Arial"/>
          <w:sz w:val="22"/>
          <w:szCs w:val="22"/>
        </w:rPr>
        <w:t xml:space="preserve"> in dark places make sense of their travels through overlapping, fluid, ever-changing relations of their bodies, emotions, affects, thoughts, social, cultural, and spatial interactions” (2018). This suggests that emotional engagement at dark tourism sites is not static but evolves through continuous interaction with the environment and the complex layers of meaning present at these sites. Moreover, they highlight that in the modern world, “mobility, digitalization, and social media make consumption of death and disaster events immediately accessible and unfiltered” (2018). </w:t>
      </w:r>
      <w:r w:rsidR="00A206C3">
        <w:rPr>
          <w:rFonts w:ascii="Arial" w:hAnsi="Arial" w:cs="Arial"/>
          <w:sz w:val="22"/>
          <w:szCs w:val="22"/>
        </w:rPr>
        <w:t xml:space="preserve">This showcases that emotional engagement is not confined to the physical experience of the site but extends into the digital realm. Images and stories of tragedy also have </w:t>
      </w:r>
      <w:r w:rsidR="00FC07D4">
        <w:rPr>
          <w:rFonts w:ascii="Arial" w:hAnsi="Arial" w:cs="Arial"/>
          <w:sz w:val="22"/>
          <w:szCs w:val="22"/>
        </w:rPr>
        <w:t xml:space="preserve">a </w:t>
      </w:r>
      <w:r w:rsidR="00A206C3">
        <w:rPr>
          <w:rFonts w:ascii="Arial" w:hAnsi="Arial" w:cs="Arial"/>
          <w:sz w:val="22"/>
          <w:szCs w:val="22"/>
        </w:rPr>
        <w:t>strong impact on dark tourism that can provoke intense emotional reaction</w:t>
      </w:r>
      <w:r w:rsidR="00FC07D4">
        <w:rPr>
          <w:rFonts w:ascii="Arial" w:hAnsi="Arial" w:cs="Arial"/>
          <w:sz w:val="22"/>
          <w:szCs w:val="22"/>
        </w:rPr>
        <w:t>s</w:t>
      </w:r>
      <w:r w:rsidR="00A206C3">
        <w:rPr>
          <w:rFonts w:ascii="Arial" w:hAnsi="Arial" w:cs="Arial"/>
          <w:sz w:val="22"/>
          <w:szCs w:val="22"/>
        </w:rPr>
        <w:t xml:space="preserve">. </w:t>
      </w:r>
    </w:p>
    <w:p w14:paraId="295AA5D4" w14:textId="159876C2" w:rsidR="006053B0" w:rsidRDefault="006053B0" w:rsidP="000E5631">
      <w:pPr>
        <w:spacing w:line="360" w:lineRule="auto"/>
        <w:rPr>
          <w:rFonts w:ascii="Arial" w:hAnsi="Arial" w:cs="Arial"/>
          <w:sz w:val="22"/>
          <w:szCs w:val="22"/>
        </w:rPr>
      </w:pPr>
    </w:p>
    <w:p w14:paraId="06D289A6" w14:textId="45123481" w:rsidR="00075CC5" w:rsidRPr="00FA221E" w:rsidRDefault="00F7574F" w:rsidP="000E5631">
      <w:pPr>
        <w:spacing w:line="360" w:lineRule="auto"/>
        <w:rPr>
          <w:rFonts w:ascii="Arial" w:hAnsi="Arial" w:cs="Arial"/>
          <w:b/>
          <w:bCs/>
          <w:sz w:val="22"/>
          <w:szCs w:val="22"/>
        </w:rPr>
      </w:pPr>
      <w:r w:rsidRPr="00FA221E">
        <w:rPr>
          <w:rFonts w:ascii="Arial" w:hAnsi="Arial" w:cs="Arial"/>
          <w:b/>
          <w:bCs/>
          <w:sz w:val="22"/>
          <w:szCs w:val="22"/>
        </w:rPr>
        <w:t>C</w:t>
      </w:r>
      <w:r w:rsidR="00075CC5" w:rsidRPr="00FA221E">
        <w:rPr>
          <w:rFonts w:ascii="Arial" w:hAnsi="Arial" w:cs="Arial"/>
          <w:b/>
          <w:bCs/>
          <w:sz w:val="22"/>
          <w:szCs w:val="22"/>
        </w:rPr>
        <w:t>onclusion</w:t>
      </w:r>
    </w:p>
    <w:p w14:paraId="6674FFBE" w14:textId="318415C8" w:rsidR="00F7574F" w:rsidRDefault="00F7574F" w:rsidP="000E5631">
      <w:pPr>
        <w:spacing w:line="360" w:lineRule="auto"/>
        <w:rPr>
          <w:rFonts w:ascii="Arial" w:hAnsi="Arial" w:cs="Arial"/>
          <w:sz w:val="22"/>
          <w:szCs w:val="22"/>
        </w:rPr>
      </w:pPr>
    </w:p>
    <w:p w14:paraId="60608306" w14:textId="2197F4F8" w:rsidR="00896445" w:rsidRDefault="00896445" w:rsidP="000D57B8">
      <w:pPr>
        <w:spacing w:line="360" w:lineRule="auto"/>
        <w:ind w:firstLine="720"/>
        <w:rPr>
          <w:rFonts w:ascii="Arial" w:hAnsi="Arial" w:cs="Arial"/>
          <w:sz w:val="22"/>
          <w:szCs w:val="22"/>
        </w:rPr>
      </w:pPr>
      <w:r>
        <w:rPr>
          <w:rFonts w:ascii="Arial" w:hAnsi="Arial" w:cs="Arial"/>
          <w:sz w:val="22"/>
          <w:szCs w:val="22"/>
        </w:rPr>
        <w:t>The literature on dark tourism reveals that while it has the potential to educate and f</w:t>
      </w:r>
      <w:r w:rsidR="00FC07D4">
        <w:rPr>
          <w:rFonts w:ascii="Arial" w:hAnsi="Arial" w:cs="Arial"/>
          <w:sz w:val="22"/>
          <w:szCs w:val="22"/>
        </w:rPr>
        <w:t>o</w:t>
      </w:r>
      <w:r>
        <w:rPr>
          <w:rFonts w:ascii="Arial" w:hAnsi="Arial" w:cs="Arial"/>
          <w:sz w:val="22"/>
          <w:szCs w:val="22"/>
        </w:rPr>
        <w:t xml:space="preserve">ster reflection on difficult histories, it also risks commodifying suffering and perpetuating existing power imbalances. </w:t>
      </w:r>
      <w:r w:rsidR="00F02941">
        <w:rPr>
          <w:rFonts w:ascii="Arial" w:hAnsi="Arial" w:cs="Arial"/>
          <w:sz w:val="22"/>
          <w:szCs w:val="22"/>
        </w:rPr>
        <w:t>In examining the five articles on dark tourism, key themes of commodification, dispossession and power dynamics, and motivation and emotional engagement emerge as central to understanding the complexities of this</w:t>
      </w:r>
      <w:r w:rsidR="00FA221E">
        <w:rPr>
          <w:rFonts w:ascii="Arial" w:hAnsi="Arial" w:cs="Arial"/>
          <w:sz w:val="22"/>
          <w:szCs w:val="22"/>
        </w:rPr>
        <w:t xml:space="preserve"> sector. Authors like </w:t>
      </w:r>
      <w:proofErr w:type="spellStart"/>
      <w:r w:rsidR="00FA221E">
        <w:rPr>
          <w:rFonts w:ascii="Arial" w:hAnsi="Arial" w:cs="Arial"/>
          <w:sz w:val="22"/>
          <w:szCs w:val="22"/>
        </w:rPr>
        <w:t>Iliev</w:t>
      </w:r>
      <w:proofErr w:type="spellEnd"/>
      <w:r w:rsidR="00FA221E">
        <w:rPr>
          <w:rFonts w:ascii="Arial" w:hAnsi="Arial" w:cs="Arial"/>
          <w:sz w:val="22"/>
          <w:szCs w:val="22"/>
        </w:rPr>
        <w:t xml:space="preserve">, Carrigan, Devine and Ojeda critique how dark tourism often commercializes death and simplifies complex histories for tourist consumption, reinforcing power imbalances and displacing local communities. On the other hand, </w:t>
      </w:r>
      <w:proofErr w:type="spellStart"/>
      <w:r w:rsidR="00FA221E">
        <w:rPr>
          <w:rFonts w:ascii="Arial" w:hAnsi="Arial" w:cs="Arial"/>
          <w:sz w:val="22"/>
          <w:szCs w:val="22"/>
        </w:rPr>
        <w:t>McClinchey</w:t>
      </w:r>
      <w:proofErr w:type="spellEnd"/>
      <w:r w:rsidR="00FA221E">
        <w:rPr>
          <w:rFonts w:ascii="Arial" w:hAnsi="Arial" w:cs="Arial"/>
          <w:sz w:val="22"/>
          <w:szCs w:val="22"/>
        </w:rPr>
        <w:t xml:space="preserve"> and Dimanche</w:t>
      </w:r>
      <w:r w:rsidR="00FA221E">
        <w:rPr>
          <w:rFonts w:ascii="Arial" w:hAnsi="Arial" w:cs="Arial"/>
          <w:sz w:val="22"/>
          <w:szCs w:val="22"/>
        </w:rPr>
        <w:t xml:space="preserve"> view dark tourism sites as places for healing. At the same time, the motives and emotional engagement discussed by </w:t>
      </w:r>
      <w:proofErr w:type="spellStart"/>
      <w:r w:rsidR="00FA221E">
        <w:rPr>
          <w:rFonts w:ascii="Arial" w:hAnsi="Arial" w:cs="Arial"/>
          <w:sz w:val="22"/>
          <w:szCs w:val="22"/>
        </w:rPr>
        <w:t>Illiev</w:t>
      </w:r>
      <w:proofErr w:type="spellEnd"/>
      <w:r w:rsidR="00FA221E">
        <w:rPr>
          <w:rFonts w:ascii="Arial" w:hAnsi="Arial" w:cs="Arial"/>
          <w:sz w:val="22"/>
          <w:szCs w:val="22"/>
        </w:rPr>
        <w:t xml:space="preserve">, </w:t>
      </w:r>
      <w:proofErr w:type="spellStart"/>
      <w:r w:rsidR="00FA221E">
        <w:rPr>
          <w:rFonts w:ascii="Arial" w:hAnsi="Arial" w:cs="Arial"/>
          <w:sz w:val="22"/>
          <w:szCs w:val="22"/>
        </w:rPr>
        <w:t>Martinia</w:t>
      </w:r>
      <w:proofErr w:type="spellEnd"/>
      <w:r w:rsidR="00FA221E">
        <w:rPr>
          <w:rFonts w:ascii="Arial" w:hAnsi="Arial" w:cs="Arial"/>
          <w:sz w:val="22"/>
          <w:szCs w:val="22"/>
        </w:rPr>
        <w:t xml:space="preserve">, and </w:t>
      </w:r>
      <w:proofErr w:type="spellStart"/>
      <w:r w:rsidR="00FA221E">
        <w:rPr>
          <w:rFonts w:ascii="Arial" w:hAnsi="Arial" w:cs="Arial"/>
          <w:sz w:val="22"/>
          <w:szCs w:val="22"/>
        </w:rPr>
        <w:t>Budab</w:t>
      </w:r>
      <w:proofErr w:type="spellEnd"/>
      <w:r w:rsidR="00FA221E">
        <w:rPr>
          <w:rFonts w:ascii="Arial" w:hAnsi="Arial" w:cs="Arial"/>
          <w:sz w:val="22"/>
          <w:szCs w:val="22"/>
        </w:rPr>
        <w:t xml:space="preserve">, show how personal motives and affect shape the visitor experience. Together, these themes underscore the need for ethical management of dark tourism sites, ensuring local voices are heard and histories are represented accurately. </w:t>
      </w:r>
    </w:p>
    <w:p w14:paraId="240A00FB" w14:textId="77777777" w:rsidR="00896445" w:rsidRDefault="00896445" w:rsidP="000E5631">
      <w:pPr>
        <w:spacing w:line="360" w:lineRule="auto"/>
        <w:rPr>
          <w:rFonts w:ascii="Arial" w:hAnsi="Arial" w:cs="Arial"/>
          <w:sz w:val="22"/>
          <w:szCs w:val="22"/>
        </w:rPr>
      </w:pPr>
    </w:p>
    <w:p w14:paraId="0D1F34EE" w14:textId="5F8205F7" w:rsidR="00896445" w:rsidRDefault="00FA221E" w:rsidP="0001554F">
      <w:pPr>
        <w:spacing w:line="360" w:lineRule="auto"/>
        <w:ind w:firstLine="720"/>
        <w:rPr>
          <w:rFonts w:ascii="Arial" w:hAnsi="Arial" w:cs="Arial"/>
          <w:sz w:val="22"/>
          <w:szCs w:val="22"/>
        </w:rPr>
      </w:pPr>
      <w:r>
        <w:rPr>
          <w:rFonts w:ascii="Arial" w:hAnsi="Arial" w:cs="Arial"/>
          <w:sz w:val="22"/>
          <w:szCs w:val="22"/>
        </w:rPr>
        <w:t xml:space="preserve">Future research should </w:t>
      </w:r>
      <w:r w:rsidR="00896445">
        <w:rPr>
          <w:rFonts w:ascii="Arial" w:hAnsi="Arial" w:cs="Arial"/>
          <w:sz w:val="22"/>
          <w:szCs w:val="22"/>
        </w:rPr>
        <w:t>explore how dark tourism can avoid commodifying tragedy while remaining educational, particularly by ensuring that local communities have control over how their histories are represented. Further examination of the emotional impacts of dark tourism, particularly in the digital age, could also offer valuable insights into how these sites shape public perceptions of history. Ethical management of dark tourism and the inclusion of marginalized perspectives will be essential to move forward.</w:t>
      </w:r>
    </w:p>
    <w:p w14:paraId="4E547043" w14:textId="77777777" w:rsidR="00896445" w:rsidRDefault="00896445" w:rsidP="000E5631">
      <w:pPr>
        <w:spacing w:line="360" w:lineRule="auto"/>
        <w:rPr>
          <w:rFonts w:ascii="Arial" w:hAnsi="Arial" w:cs="Arial"/>
          <w:sz w:val="22"/>
          <w:szCs w:val="22"/>
        </w:rPr>
      </w:pPr>
    </w:p>
    <w:p w14:paraId="79171331" w14:textId="1863960E" w:rsidR="00075CC5" w:rsidRDefault="00075CC5" w:rsidP="00896445">
      <w:pPr>
        <w:spacing w:line="360" w:lineRule="auto"/>
        <w:jc w:val="center"/>
        <w:rPr>
          <w:rFonts w:ascii="Arial" w:hAnsi="Arial" w:cs="Arial"/>
          <w:sz w:val="22"/>
          <w:szCs w:val="22"/>
        </w:rPr>
      </w:pPr>
      <w:r w:rsidRPr="000E5631">
        <w:rPr>
          <w:rFonts w:ascii="Arial" w:hAnsi="Arial" w:cs="Arial"/>
          <w:sz w:val="22"/>
          <w:szCs w:val="22"/>
        </w:rPr>
        <w:lastRenderedPageBreak/>
        <w:t>References</w:t>
      </w:r>
    </w:p>
    <w:p w14:paraId="3F80629D" w14:textId="3B53FE79" w:rsidR="00896445" w:rsidRDefault="00896445" w:rsidP="00896445">
      <w:pPr>
        <w:spacing w:line="360" w:lineRule="auto"/>
        <w:jc w:val="center"/>
        <w:rPr>
          <w:rFonts w:ascii="Arial" w:hAnsi="Arial" w:cs="Arial"/>
          <w:sz w:val="22"/>
          <w:szCs w:val="22"/>
        </w:rPr>
      </w:pPr>
    </w:p>
    <w:p w14:paraId="20562ED7" w14:textId="77777777" w:rsidR="00896445" w:rsidRPr="000E5631" w:rsidRDefault="00896445" w:rsidP="00896445">
      <w:pPr>
        <w:spacing w:line="360" w:lineRule="auto"/>
        <w:rPr>
          <w:rFonts w:ascii="Arial" w:hAnsi="Arial" w:cs="Arial"/>
          <w:sz w:val="22"/>
          <w:szCs w:val="22"/>
        </w:rPr>
      </w:pPr>
    </w:p>
    <w:p w14:paraId="15D4326F" w14:textId="47E27279" w:rsidR="00896445" w:rsidRDefault="00896445" w:rsidP="00896445">
      <w:pPr>
        <w:rPr>
          <w:rFonts w:ascii="Arial" w:hAnsi="Arial" w:cs="Arial"/>
        </w:rPr>
      </w:pPr>
      <w:r w:rsidRPr="00896445">
        <w:rPr>
          <w:rFonts w:ascii="Arial" w:hAnsi="Arial" w:cs="Arial"/>
        </w:rPr>
        <w:t>Carrigan</w:t>
      </w:r>
      <w:r w:rsidR="007E691A">
        <w:rPr>
          <w:rFonts w:ascii="Arial" w:hAnsi="Arial" w:cs="Arial"/>
        </w:rPr>
        <w:t>, A.</w:t>
      </w:r>
      <w:proofErr w:type="gramStart"/>
      <w:r w:rsidR="007E691A">
        <w:rPr>
          <w:rFonts w:ascii="Arial" w:hAnsi="Arial" w:cs="Arial"/>
        </w:rPr>
        <w:t xml:space="preserve">, </w:t>
      </w:r>
      <w:r w:rsidRPr="00896445">
        <w:rPr>
          <w:rFonts w:ascii="Arial" w:hAnsi="Arial" w:cs="Arial"/>
        </w:rPr>
        <w:t xml:space="preserve"> (</w:t>
      </w:r>
      <w:proofErr w:type="gramEnd"/>
      <w:r w:rsidRPr="00896445">
        <w:rPr>
          <w:rFonts w:ascii="Arial" w:hAnsi="Arial" w:cs="Arial"/>
        </w:rPr>
        <w:t xml:space="preserve">2014) Dark tourism and postcolonial studies: critical intersections, Postcolonial Studies, 17:3, 236-250, DOI: </w:t>
      </w:r>
    </w:p>
    <w:p w14:paraId="554E54C9" w14:textId="7A024443" w:rsidR="007E691A" w:rsidRPr="007E691A" w:rsidRDefault="007E691A" w:rsidP="00896445">
      <w:pPr>
        <w:rPr>
          <w:rFonts w:ascii="Arial" w:hAnsi="Arial" w:cs="Arial"/>
          <w:sz w:val="23"/>
          <w:szCs w:val="23"/>
        </w:rPr>
      </w:pPr>
      <w:hyperlink r:id="rId7" w:history="1">
        <w:r w:rsidRPr="007E691A">
          <w:rPr>
            <w:rStyle w:val="Hyperlink"/>
            <w:rFonts w:ascii="Arial" w:hAnsi="Arial" w:cs="Arial"/>
            <w:sz w:val="23"/>
            <w:szCs w:val="23"/>
          </w:rPr>
          <w:t>https://www.tandfonline.com/doi/epdf/10.1080/13688790.2014.993425?needAccess=true</w:t>
        </w:r>
      </w:hyperlink>
    </w:p>
    <w:p w14:paraId="2F2B857C" w14:textId="4401BA6C" w:rsidR="007E691A" w:rsidRDefault="007E691A" w:rsidP="00896445">
      <w:pPr>
        <w:rPr>
          <w:rFonts w:ascii="Arial" w:hAnsi="Arial" w:cs="Arial"/>
        </w:rPr>
      </w:pPr>
    </w:p>
    <w:p w14:paraId="6D7FA2D4" w14:textId="77777777" w:rsidR="007E691A" w:rsidRDefault="007E691A" w:rsidP="00896445">
      <w:pPr>
        <w:rPr>
          <w:rFonts w:ascii="Arial" w:hAnsi="Arial" w:cs="Arial"/>
          <w:color w:val="000000" w:themeColor="text1"/>
          <w:shd w:val="clear" w:color="auto" w:fill="FFFFFF"/>
        </w:rPr>
      </w:pPr>
    </w:p>
    <w:p w14:paraId="67BFD93B" w14:textId="009BA117" w:rsidR="007E691A" w:rsidRDefault="007E691A" w:rsidP="00896445">
      <w:pPr>
        <w:rPr>
          <w:rFonts w:ascii="Arial" w:hAnsi="Arial" w:cs="Arial"/>
          <w:color w:val="000000" w:themeColor="text1"/>
          <w:shd w:val="clear" w:color="auto" w:fill="FFFFFF"/>
        </w:rPr>
      </w:pPr>
      <w:proofErr w:type="spellStart"/>
      <w:r w:rsidRPr="007E691A">
        <w:rPr>
          <w:rFonts w:ascii="Arial" w:hAnsi="Arial" w:cs="Arial"/>
          <w:color w:val="000000" w:themeColor="text1"/>
          <w:shd w:val="clear" w:color="auto" w:fill="FFFFFF"/>
        </w:rPr>
        <w:t>Iliev</w:t>
      </w:r>
      <w:proofErr w:type="spellEnd"/>
      <w:r w:rsidRPr="007E691A">
        <w:rPr>
          <w:rFonts w:ascii="Arial" w:hAnsi="Arial" w:cs="Arial"/>
          <w:color w:val="000000" w:themeColor="text1"/>
          <w:shd w:val="clear" w:color="auto" w:fill="FFFFFF"/>
        </w:rPr>
        <w:t xml:space="preserve">, D. (2020). Consumption, </w:t>
      </w:r>
      <w:proofErr w:type="gramStart"/>
      <w:r w:rsidRPr="007E691A">
        <w:rPr>
          <w:rFonts w:ascii="Arial" w:hAnsi="Arial" w:cs="Arial"/>
          <w:color w:val="000000" w:themeColor="text1"/>
          <w:shd w:val="clear" w:color="auto" w:fill="FFFFFF"/>
        </w:rPr>
        <w:t>motivation</w:t>
      </w:r>
      <w:proofErr w:type="gramEnd"/>
      <w:r w:rsidRPr="007E691A">
        <w:rPr>
          <w:rFonts w:ascii="Arial" w:hAnsi="Arial" w:cs="Arial"/>
          <w:color w:val="000000" w:themeColor="text1"/>
          <w:shd w:val="clear" w:color="auto" w:fill="FFFFFF"/>
        </w:rPr>
        <w:t xml:space="preserve"> and experience in dark tourism: a conceptual and critical analysis.</w:t>
      </w:r>
      <w:r w:rsidRPr="007E691A">
        <w:rPr>
          <w:rStyle w:val="apple-converted-space"/>
          <w:rFonts w:ascii="Arial" w:hAnsi="Arial" w:cs="Arial"/>
          <w:color w:val="000000" w:themeColor="text1"/>
          <w:shd w:val="clear" w:color="auto" w:fill="FFFFFF"/>
        </w:rPr>
        <w:t> </w:t>
      </w:r>
      <w:r w:rsidRPr="007E691A">
        <w:rPr>
          <w:rFonts w:ascii="Arial" w:hAnsi="Arial" w:cs="Arial"/>
          <w:i/>
          <w:iCs/>
          <w:color w:val="000000" w:themeColor="text1"/>
        </w:rPr>
        <w:t>Tourism Geographies</w:t>
      </w:r>
      <w:r w:rsidRPr="007E691A">
        <w:rPr>
          <w:rFonts w:ascii="Arial" w:hAnsi="Arial" w:cs="Arial"/>
          <w:color w:val="000000" w:themeColor="text1"/>
          <w:shd w:val="clear" w:color="auto" w:fill="FFFFFF"/>
        </w:rPr>
        <w:t>,</w:t>
      </w:r>
      <w:r w:rsidRPr="007E691A">
        <w:rPr>
          <w:rStyle w:val="apple-converted-space"/>
          <w:rFonts w:ascii="Arial" w:hAnsi="Arial" w:cs="Arial"/>
          <w:color w:val="000000" w:themeColor="text1"/>
          <w:shd w:val="clear" w:color="auto" w:fill="FFFFFF"/>
        </w:rPr>
        <w:t> </w:t>
      </w:r>
      <w:r w:rsidRPr="007E691A">
        <w:rPr>
          <w:rFonts w:ascii="Arial" w:hAnsi="Arial" w:cs="Arial"/>
          <w:i/>
          <w:iCs/>
          <w:color w:val="000000" w:themeColor="text1"/>
        </w:rPr>
        <w:t>23</w:t>
      </w:r>
      <w:r w:rsidRPr="007E691A">
        <w:rPr>
          <w:rFonts w:ascii="Arial" w:hAnsi="Arial" w:cs="Arial"/>
          <w:color w:val="000000" w:themeColor="text1"/>
          <w:shd w:val="clear" w:color="auto" w:fill="FFFFFF"/>
        </w:rPr>
        <w:t xml:space="preserve">(5–6), 963–984. </w:t>
      </w:r>
      <w:hyperlink r:id="rId8" w:history="1">
        <w:r w:rsidRPr="00FB5A28">
          <w:rPr>
            <w:rStyle w:val="Hyperlink"/>
            <w:rFonts w:ascii="Arial" w:hAnsi="Arial" w:cs="Arial"/>
            <w:shd w:val="clear" w:color="auto" w:fill="FFFFFF"/>
          </w:rPr>
          <w:t>https://doi.org/10.1080/14616688.2020.1722215</w:t>
        </w:r>
      </w:hyperlink>
    </w:p>
    <w:p w14:paraId="302DB2A7" w14:textId="77777777" w:rsidR="007E691A" w:rsidRDefault="007E691A" w:rsidP="00896445">
      <w:pPr>
        <w:pStyle w:val="NormalWeb"/>
        <w:spacing w:before="240" w:beforeAutospacing="0" w:after="240" w:afterAutospacing="0"/>
        <w:rPr>
          <w:rFonts w:ascii="Arial" w:hAnsi="Arial" w:cs="Arial"/>
          <w:color w:val="000000"/>
        </w:rPr>
      </w:pPr>
    </w:p>
    <w:p w14:paraId="019764A5" w14:textId="5496970D" w:rsidR="00896445" w:rsidRPr="00896445" w:rsidRDefault="00896445" w:rsidP="00896445">
      <w:pPr>
        <w:pStyle w:val="NormalWeb"/>
        <w:spacing w:before="240" w:beforeAutospacing="0" w:after="240" w:afterAutospacing="0"/>
        <w:rPr>
          <w:rFonts w:ascii="Arial" w:hAnsi="Arial" w:cs="Arial"/>
          <w:color w:val="000000"/>
        </w:rPr>
      </w:pPr>
      <w:r w:rsidRPr="00896445">
        <w:rPr>
          <w:rFonts w:ascii="Arial" w:hAnsi="Arial" w:cs="Arial"/>
          <w:color w:val="000000"/>
        </w:rPr>
        <w:t xml:space="preserve">Devine, J., &amp; Ojeda, D. (2017). Violence and dispossession in tourism development: a critical geographic approach. </w:t>
      </w:r>
      <w:r w:rsidRPr="00896445">
        <w:rPr>
          <w:rFonts w:ascii="Arial" w:hAnsi="Arial" w:cs="Arial"/>
          <w:i/>
          <w:iCs/>
          <w:color w:val="000000"/>
        </w:rPr>
        <w:t>Tourism Geographies</w:t>
      </w:r>
      <w:r w:rsidRPr="00896445">
        <w:rPr>
          <w:rFonts w:ascii="Arial" w:hAnsi="Arial" w:cs="Arial"/>
          <w:color w:val="000000"/>
        </w:rPr>
        <w:t xml:space="preserve">, 19(2), 228-244. DOI: </w:t>
      </w:r>
      <w:hyperlink r:id="rId9" w:history="1">
        <w:r w:rsidRPr="00896445">
          <w:rPr>
            <w:rStyle w:val="Hyperlink"/>
            <w:rFonts w:ascii="Arial" w:hAnsi="Arial" w:cs="Arial"/>
            <w:color w:val="1155CC"/>
          </w:rPr>
          <w:t>https://www.tandfonline.com/doi/pdf/10.1080/09669582.2017.1293401</w:t>
        </w:r>
      </w:hyperlink>
    </w:p>
    <w:p w14:paraId="7387A4C0" w14:textId="77777777" w:rsidR="007E691A" w:rsidRDefault="007E691A" w:rsidP="00896445">
      <w:pPr>
        <w:pStyle w:val="NormalWeb"/>
        <w:spacing w:before="240" w:beforeAutospacing="0" w:after="240" w:afterAutospacing="0"/>
        <w:rPr>
          <w:rFonts w:ascii="Arial" w:hAnsi="Arial" w:cs="Arial"/>
          <w:color w:val="000000"/>
        </w:rPr>
      </w:pPr>
    </w:p>
    <w:p w14:paraId="27FCB009" w14:textId="642B7DD8" w:rsidR="00896445" w:rsidRPr="00896445" w:rsidRDefault="00896445" w:rsidP="00896445">
      <w:pPr>
        <w:pStyle w:val="NormalWeb"/>
        <w:spacing w:before="240" w:beforeAutospacing="0" w:after="240" w:afterAutospacing="0"/>
        <w:rPr>
          <w:rFonts w:ascii="Arial" w:hAnsi="Arial" w:cs="Arial"/>
          <w:color w:val="000000"/>
        </w:rPr>
      </w:pPr>
      <w:r w:rsidRPr="00896445">
        <w:rPr>
          <w:rFonts w:ascii="Arial" w:hAnsi="Arial" w:cs="Arial"/>
          <w:color w:val="000000"/>
        </w:rPr>
        <w:t xml:space="preserve">Martini, A., &amp; Buda, D. M. (2018). Dark tourism and </w:t>
      </w:r>
      <w:proofErr w:type="gramStart"/>
      <w:r w:rsidRPr="00896445">
        <w:rPr>
          <w:rFonts w:ascii="Arial" w:hAnsi="Arial" w:cs="Arial"/>
          <w:color w:val="000000"/>
        </w:rPr>
        <w:t>affect:</w:t>
      </w:r>
      <w:proofErr w:type="gramEnd"/>
      <w:r w:rsidRPr="00896445">
        <w:rPr>
          <w:rFonts w:ascii="Arial" w:hAnsi="Arial" w:cs="Arial"/>
          <w:color w:val="000000"/>
        </w:rPr>
        <w:t xml:space="preserve"> framing places of death and disaster. </w:t>
      </w:r>
      <w:r w:rsidRPr="00896445">
        <w:rPr>
          <w:rFonts w:ascii="Arial" w:hAnsi="Arial" w:cs="Arial"/>
          <w:i/>
          <w:iCs/>
          <w:color w:val="000000"/>
        </w:rPr>
        <w:t>Tourism Geographies</w:t>
      </w:r>
      <w:r w:rsidRPr="00896445">
        <w:rPr>
          <w:rFonts w:ascii="Arial" w:hAnsi="Arial" w:cs="Arial"/>
          <w:color w:val="000000"/>
        </w:rPr>
        <w:t xml:space="preserve">. DOI: </w:t>
      </w:r>
      <w:hyperlink r:id="rId10" w:anchor="abstract" w:history="1">
        <w:r w:rsidRPr="00896445">
          <w:rPr>
            <w:rStyle w:val="Hyperlink"/>
            <w:rFonts w:ascii="Arial" w:hAnsi="Arial" w:cs="Arial"/>
            <w:color w:val="1155CC"/>
          </w:rPr>
          <w:t>https://www.tandfonline.com/doi/full/10.1080/13683500.2018.1518972#abstract</w:t>
        </w:r>
      </w:hyperlink>
    </w:p>
    <w:p w14:paraId="63018DDF" w14:textId="77777777" w:rsidR="007E691A" w:rsidRDefault="007E691A" w:rsidP="00896445">
      <w:pPr>
        <w:pStyle w:val="NormalWeb"/>
        <w:spacing w:before="240" w:beforeAutospacing="0" w:after="240" w:afterAutospacing="0"/>
        <w:rPr>
          <w:rFonts w:ascii="Arial" w:hAnsi="Arial" w:cs="Arial"/>
          <w:color w:val="000000"/>
        </w:rPr>
      </w:pPr>
    </w:p>
    <w:p w14:paraId="23FA158D" w14:textId="35C85F6C" w:rsidR="00896445" w:rsidRPr="00896445" w:rsidRDefault="00896445" w:rsidP="00896445">
      <w:pPr>
        <w:pStyle w:val="NormalWeb"/>
        <w:spacing w:before="240" w:beforeAutospacing="0" w:after="240" w:afterAutospacing="0"/>
        <w:rPr>
          <w:rFonts w:ascii="Arial" w:hAnsi="Arial" w:cs="Arial"/>
          <w:color w:val="000000"/>
        </w:rPr>
      </w:pPr>
      <w:proofErr w:type="spellStart"/>
      <w:r w:rsidRPr="00896445">
        <w:rPr>
          <w:rFonts w:ascii="Arial" w:hAnsi="Arial" w:cs="Arial"/>
          <w:color w:val="000000"/>
        </w:rPr>
        <w:t>McClinchey</w:t>
      </w:r>
      <w:proofErr w:type="spellEnd"/>
      <w:r w:rsidRPr="00896445">
        <w:rPr>
          <w:rFonts w:ascii="Arial" w:hAnsi="Arial" w:cs="Arial"/>
          <w:color w:val="000000"/>
        </w:rPr>
        <w:t xml:space="preserve">, K. A., &amp; Dimanche, F. (2024). Oh, Canada: Reconciliation via Indigenous storytelling, dignity, and ‘dark tourism’. </w:t>
      </w:r>
      <w:r w:rsidRPr="00896445">
        <w:rPr>
          <w:rFonts w:ascii="Arial" w:hAnsi="Arial" w:cs="Arial"/>
          <w:i/>
          <w:iCs/>
          <w:color w:val="000000"/>
        </w:rPr>
        <w:t>Good Tourism Blog</w:t>
      </w:r>
      <w:r w:rsidRPr="00896445">
        <w:rPr>
          <w:rFonts w:ascii="Arial" w:hAnsi="Arial" w:cs="Arial"/>
          <w:color w:val="000000"/>
        </w:rPr>
        <w:t xml:space="preserve">. Retrieved from </w:t>
      </w:r>
      <w:hyperlink r:id="rId11" w:history="1">
        <w:r w:rsidRPr="00896445">
          <w:rPr>
            <w:rStyle w:val="Hyperlink"/>
            <w:rFonts w:ascii="Arial" w:hAnsi="Arial" w:cs="Arial"/>
            <w:color w:val="1155CC"/>
          </w:rPr>
          <w:t>lhttps://www.goodtourismblog.com/2024/01/canada-indigenous-dark-tourism/</w:t>
        </w:r>
      </w:hyperlink>
    </w:p>
    <w:p w14:paraId="6E3C7C2A" w14:textId="77777777" w:rsidR="007E691A" w:rsidRDefault="007E691A" w:rsidP="00896445">
      <w:pPr>
        <w:rPr>
          <w:rFonts w:ascii="Arial" w:hAnsi="Arial" w:cs="Arial"/>
          <w:color w:val="000000"/>
        </w:rPr>
      </w:pPr>
    </w:p>
    <w:p w14:paraId="1CEA51D6" w14:textId="4DAC8378" w:rsidR="0037398C" w:rsidRPr="00896445" w:rsidRDefault="00896445" w:rsidP="00896445">
      <w:pPr>
        <w:rPr>
          <w:rFonts w:ascii="Arial" w:hAnsi="Arial" w:cs="Arial"/>
          <w:color w:val="000000"/>
        </w:rPr>
      </w:pPr>
      <w:r w:rsidRPr="00896445">
        <w:rPr>
          <w:rFonts w:ascii="Arial" w:hAnsi="Arial" w:cs="Arial"/>
          <w:color w:val="000000"/>
        </w:rPr>
        <w:t xml:space="preserve">Patton, M. Q. (2002). </w:t>
      </w:r>
      <w:r w:rsidRPr="00896445">
        <w:rPr>
          <w:rFonts w:ascii="Arial" w:hAnsi="Arial" w:cs="Arial"/>
          <w:i/>
          <w:iCs/>
          <w:color w:val="000000"/>
        </w:rPr>
        <w:t>Qualitative research and evaluation methods</w:t>
      </w:r>
      <w:r w:rsidRPr="00896445">
        <w:rPr>
          <w:rFonts w:ascii="Arial" w:hAnsi="Arial" w:cs="Arial"/>
          <w:color w:val="000000"/>
        </w:rPr>
        <w:t xml:space="preserve"> (3rd ed.). Sage Publications.</w:t>
      </w:r>
    </w:p>
    <w:p w14:paraId="0460E2D8" w14:textId="13EB3C6F" w:rsidR="00896445" w:rsidRPr="00896445" w:rsidRDefault="00896445" w:rsidP="00896445">
      <w:pPr>
        <w:rPr>
          <w:rFonts w:ascii="Arial" w:hAnsi="Arial" w:cs="Arial"/>
          <w:color w:val="000000"/>
        </w:rPr>
      </w:pPr>
    </w:p>
    <w:p w14:paraId="240E14DC" w14:textId="77777777" w:rsidR="00896445" w:rsidRDefault="00896445" w:rsidP="00896445"/>
    <w:p w14:paraId="54779EBD" w14:textId="77777777" w:rsidR="0037398C" w:rsidRDefault="0037398C"/>
    <w:sectPr w:rsidR="0037398C" w:rsidSect="00A206C3">
      <w:headerReference w:type="even" r:id="rId12"/>
      <w:headerReference w:type="default" r:id="rId13"/>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632FCF" w14:textId="77777777" w:rsidR="004A68B8" w:rsidRDefault="004A68B8" w:rsidP="00A206C3">
      <w:r>
        <w:separator/>
      </w:r>
    </w:p>
  </w:endnote>
  <w:endnote w:type="continuationSeparator" w:id="0">
    <w:p w14:paraId="77575C86" w14:textId="77777777" w:rsidR="004A68B8" w:rsidRDefault="004A68B8" w:rsidP="00A206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F61504" w14:textId="77777777" w:rsidR="004A68B8" w:rsidRDefault="004A68B8" w:rsidP="00A206C3">
      <w:r>
        <w:separator/>
      </w:r>
    </w:p>
  </w:footnote>
  <w:footnote w:type="continuationSeparator" w:id="0">
    <w:p w14:paraId="10B9817A" w14:textId="77777777" w:rsidR="004A68B8" w:rsidRDefault="004A68B8" w:rsidP="00A206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6506288"/>
      <w:docPartObj>
        <w:docPartGallery w:val="Page Numbers (Top of Page)"/>
        <w:docPartUnique/>
      </w:docPartObj>
    </w:sdtPr>
    <w:sdtContent>
      <w:p w14:paraId="4E38329C" w14:textId="1083BE03" w:rsidR="00A206C3" w:rsidRDefault="00A206C3" w:rsidP="00FB5A28">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71BA88A" w14:textId="77777777" w:rsidR="00A206C3" w:rsidRDefault="00A206C3" w:rsidP="00A206C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7022595"/>
      <w:docPartObj>
        <w:docPartGallery w:val="Page Numbers (Top of Page)"/>
        <w:docPartUnique/>
      </w:docPartObj>
    </w:sdtPr>
    <w:sdtContent>
      <w:p w14:paraId="55D22238" w14:textId="3417C4AA" w:rsidR="00A206C3" w:rsidRDefault="00A206C3" w:rsidP="00FB5A28">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8DE2CFA" w14:textId="77777777" w:rsidR="00A206C3" w:rsidRDefault="00A206C3" w:rsidP="00A206C3">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FB6DC3"/>
    <w:multiLevelType w:val="multilevel"/>
    <w:tmpl w:val="3A46E6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218542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CC5"/>
    <w:rsid w:val="0001554F"/>
    <w:rsid w:val="00030410"/>
    <w:rsid w:val="00075B0D"/>
    <w:rsid w:val="00075CC5"/>
    <w:rsid w:val="000D57B8"/>
    <w:rsid w:val="000E5631"/>
    <w:rsid w:val="0013361D"/>
    <w:rsid w:val="001719C8"/>
    <w:rsid w:val="001F7DF3"/>
    <w:rsid w:val="002D6F60"/>
    <w:rsid w:val="003360CB"/>
    <w:rsid w:val="0037398C"/>
    <w:rsid w:val="003A1738"/>
    <w:rsid w:val="00481264"/>
    <w:rsid w:val="00493A0A"/>
    <w:rsid w:val="004A68B8"/>
    <w:rsid w:val="00503289"/>
    <w:rsid w:val="00513140"/>
    <w:rsid w:val="0054385A"/>
    <w:rsid w:val="006053B0"/>
    <w:rsid w:val="006859E3"/>
    <w:rsid w:val="00752D04"/>
    <w:rsid w:val="007C6F10"/>
    <w:rsid w:val="007D26F3"/>
    <w:rsid w:val="007E691A"/>
    <w:rsid w:val="008275F4"/>
    <w:rsid w:val="00896445"/>
    <w:rsid w:val="00922A13"/>
    <w:rsid w:val="00924B8C"/>
    <w:rsid w:val="009720EF"/>
    <w:rsid w:val="00A11180"/>
    <w:rsid w:val="00A206C3"/>
    <w:rsid w:val="00A57CE4"/>
    <w:rsid w:val="00A839D2"/>
    <w:rsid w:val="00C40511"/>
    <w:rsid w:val="00C73434"/>
    <w:rsid w:val="00E5642D"/>
    <w:rsid w:val="00E97F43"/>
    <w:rsid w:val="00EA74CB"/>
    <w:rsid w:val="00F02941"/>
    <w:rsid w:val="00F7574F"/>
    <w:rsid w:val="00F9487E"/>
    <w:rsid w:val="00FA221E"/>
    <w:rsid w:val="00FC07D4"/>
    <w:rsid w:val="00FD01A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212532B4"/>
  <w15:chartTrackingRefBased/>
  <w15:docId w15:val="{6AC22F55-1A3F-8049-A70B-0683BD1B1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7398C"/>
    <w:rPr>
      <w:color w:val="0563C1" w:themeColor="hyperlink"/>
      <w:u w:val="single"/>
    </w:rPr>
  </w:style>
  <w:style w:type="character" w:styleId="UnresolvedMention">
    <w:name w:val="Unresolved Mention"/>
    <w:basedOn w:val="DefaultParagraphFont"/>
    <w:uiPriority w:val="99"/>
    <w:semiHidden/>
    <w:unhideWhenUsed/>
    <w:rsid w:val="0037398C"/>
    <w:rPr>
      <w:color w:val="605E5C"/>
      <w:shd w:val="clear" w:color="auto" w:fill="E1DFDD"/>
    </w:rPr>
  </w:style>
  <w:style w:type="character" w:styleId="FollowedHyperlink">
    <w:name w:val="FollowedHyperlink"/>
    <w:basedOn w:val="DefaultParagraphFont"/>
    <w:uiPriority w:val="99"/>
    <w:semiHidden/>
    <w:unhideWhenUsed/>
    <w:rsid w:val="00FD01AA"/>
    <w:rPr>
      <w:color w:val="954F72" w:themeColor="followedHyperlink"/>
      <w:u w:val="single"/>
    </w:rPr>
  </w:style>
  <w:style w:type="paragraph" w:styleId="Header">
    <w:name w:val="header"/>
    <w:basedOn w:val="Normal"/>
    <w:link w:val="HeaderChar"/>
    <w:uiPriority w:val="99"/>
    <w:unhideWhenUsed/>
    <w:rsid w:val="00A206C3"/>
    <w:pPr>
      <w:tabs>
        <w:tab w:val="center" w:pos="4680"/>
        <w:tab w:val="right" w:pos="9360"/>
      </w:tabs>
    </w:pPr>
  </w:style>
  <w:style w:type="character" w:customStyle="1" w:styleId="HeaderChar">
    <w:name w:val="Header Char"/>
    <w:basedOn w:val="DefaultParagraphFont"/>
    <w:link w:val="Header"/>
    <w:uiPriority w:val="99"/>
    <w:rsid w:val="00A206C3"/>
  </w:style>
  <w:style w:type="paragraph" w:styleId="Footer">
    <w:name w:val="footer"/>
    <w:basedOn w:val="Normal"/>
    <w:link w:val="FooterChar"/>
    <w:uiPriority w:val="99"/>
    <w:unhideWhenUsed/>
    <w:rsid w:val="00A206C3"/>
    <w:pPr>
      <w:tabs>
        <w:tab w:val="center" w:pos="4680"/>
        <w:tab w:val="right" w:pos="9360"/>
      </w:tabs>
    </w:pPr>
  </w:style>
  <w:style w:type="character" w:customStyle="1" w:styleId="FooterChar">
    <w:name w:val="Footer Char"/>
    <w:basedOn w:val="DefaultParagraphFont"/>
    <w:link w:val="Footer"/>
    <w:uiPriority w:val="99"/>
    <w:rsid w:val="00A206C3"/>
  </w:style>
  <w:style w:type="character" w:styleId="PageNumber">
    <w:name w:val="page number"/>
    <w:basedOn w:val="DefaultParagraphFont"/>
    <w:uiPriority w:val="99"/>
    <w:semiHidden/>
    <w:unhideWhenUsed/>
    <w:rsid w:val="00A206C3"/>
  </w:style>
  <w:style w:type="character" w:customStyle="1" w:styleId="apple-converted-space">
    <w:name w:val="apple-converted-space"/>
    <w:basedOn w:val="DefaultParagraphFont"/>
    <w:rsid w:val="00A206C3"/>
  </w:style>
  <w:style w:type="character" w:styleId="Emphasis">
    <w:name w:val="Emphasis"/>
    <w:basedOn w:val="DefaultParagraphFont"/>
    <w:uiPriority w:val="20"/>
    <w:qFormat/>
    <w:rsid w:val="00A206C3"/>
    <w:rPr>
      <w:i/>
      <w:iCs/>
    </w:rPr>
  </w:style>
  <w:style w:type="paragraph" w:styleId="NormalWeb">
    <w:name w:val="Normal (Web)"/>
    <w:basedOn w:val="Normal"/>
    <w:uiPriority w:val="99"/>
    <w:semiHidden/>
    <w:unhideWhenUsed/>
    <w:rsid w:val="00896445"/>
    <w:pPr>
      <w:spacing w:before="100" w:beforeAutospacing="1" w:after="100" w:afterAutospacing="1"/>
    </w:pPr>
    <w:rPr>
      <w:rFonts w:ascii="Times New Roman" w:eastAsia="Times New Roman" w:hAnsi="Times New Roman" w:cs="Times New Roman"/>
    </w:rPr>
  </w:style>
  <w:style w:type="character" w:customStyle="1" w:styleId="authorname">
    <w:name w:val="authorname"/>
    <w:basedOn w:val="DefaultParagraphFont"/>
    <w:rsid w:val="00896445"/>
  </w:style>
  <w:style w:type="character" w:customStyle="1" w:styleId="date">
    <w:name w:val="date"/>
    <w:basedOn w:val="DefaultParagraphFont"/>
    <w:rsid w:val="00896445"/>
  </w:style>
  <w:style w:type="character" w:customStyle="1" w:styleId="arttitle">
    <w:name w:val="art_title"/>
    <w:basedOn w:val="DefaultParagraphFont"/>
    <w:rsid w:val="00896445"/>
  </w:style>
  <w:style w:type="character" w:customStyle="1" w:styleId="serialtitle">
    <w:name w:val="serial_title"/>
    <w:basedOn w:val="DefaultParagraphFont"/>
    <w:rsid w:val="00896445"/>
  </w:style>
  <w:style w:type="character" w:customStyle="1" w:styleId="volumeissue">
    <w:name w:val="volume_issue"/>
    <w:basedOn w:val="DefaultParagraphFont"/>
    <w:rsid w:val="00896445"/>
  </w:style>
  <w:style w:type="character" w:customStyle="1" w:styleId="pagerange">
    <w:name w:val="page_range"/>
    <w:basedOn w:val="DefaultParagraphFont"/>
    <w:rsid w:val="00896445"/>
  </w:style>
  <w:style w:type="character" w:customStyle="1" w:styleId="doilink">
    <w:name w:val="doi_link"/>
    <w:basedOn w:val="DefaultParagraphFont"/>
    <w:rsid w:val="008964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407087">
      <w:bodyDiv w:val="1"/>
      <w:marLeft w:val="0"/>
      <w:marRight w:val="0"/>
      <w:marTop w:val="0"/>
      <w:marBottom w:val="0"/>
      <w:divBdr>
        <w:top w:val="none" w:sz="0" w:space="0" w:color="auto"/>
        <w:left w:val="none" w:sz="0" w:space="0" w:color="auto"/>
        <w:bottom w:val="none" w:sz="0" w:space="0" w:color="auto"/>
        <w:right w:val="none" w:sz="0" w:space="0" w:color="auto"/>
      </w:divBdr>
    </w:div>
    <w:div w:id="1376848773">
      <w:bodyDiv w:val="1"/>
      <w:marLeft w:val="0"/>
      <w:marRight w:val="0"/>
      <w:marTop w:val="0"/>
      <w:marBottom w:val="0"/>
      <w:divBdr>
        <w:top w:val="none" w:sz="0" w:space="0" w:color="auto"/>
        <w:left w:val="none" w:sz="0" w:space="0" w:color="auto"/>
        <w:bottom w:val="none" w:sz="0" w:space="0" w:color="auto"/>
        <w:right w:val="none" w:sz="0" w:space="0" w:color="auto"/>
      </w:divBdr>
      <w:divsChild>
        <w:div w:id="6519553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80/14616688.2020.1722215"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www.tandfonline.com/doi/epdf/10.1080/13688790.2014.993425?needAccess=true"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odtourismblog.com/2024/01/canada-indigenous-dark-touris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tandfonline.com/doi/full/10.1080/13683500.2018.1518972" TargetMode="External"/><Relationship Id="rId4" Type="http://schemas.openxmlformats.org/officeDocument/2006/relationships/webSettings" Target="webSettings.xml"/><Relationship Id="rId9" Type="http://schemas.openxmlformats.org/officeDocument/2006/relationships/hyperlink" Target="https://www.tandfonline.com/doi/pdf/10.1080/09669582.2017.1293401"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336</TotalTime>
  <Pages>6</Pages>
  <Words>1787</Words>
  <Characters>10186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Leach</dc:creator>
  <cp:keywords/>
  <dc:description/>
  <cp:lastModifiedBy>Emma Leach</cp:lastModifiedBy>
  <cp:revision>4</cp:revision>
  <dcterms:created xsi:type="dcterms:W3CDTF">2024-10-20T22:12:00Z</dcterms:created>
  <dcterms:modified xsi:type="dcterms:W3CDTF">2024-10-25T03:26:00Z</dcterms:modified>
</cp:coreProperties>
</file>